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292E" w14:textId="77777777" w:rsidR="004B13F7" w:rsidRDefault="00CA120F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bookmarkStart w:id="0" w:name="_Toc253852881"/>
      <w:bookmarkStart w:id="1" w:name="_Toc248382875"/>
      <w:bookmarkStart w:id="2" w:name="_Toc251073198"/>
      <w:bookmarkStart w:id="3" w:name="_Toc251089977"/>
      <w:bookmarkStart w:id="4" w:name="_Toc251764013"/>
      <w:bookmarkStart w:id="5" w:name="_Toc253867443"/>
      <w:bookmarkStart w:id="6" w:name="_Toc253912339"/>
      <w:bookmarkStart w:id="7" w:name="_Toc239252181"/>
      <w:bookmarkStart w:id="8" w:name="_Toc239252602"/>
      <w:bookmarkStart w:id="9" w:name="_Toc239471788"/>
      <w:bookmarkStart w:id="10" w:name="_Toc246130150"/>
      <w:bookmarkStart w:id="11" w:name="_Toc246143933"/>
      <w:bookmarkStart w:id="12" w:name="_Toc246144066"/>
      <w:bookmarkStart w:id="13" w:name="_Toc246144298"/>
      <w:bookmarkStart w:id="14" w:name="OLE_LINK1"/>
      <w:bookmarkStart w:id="15" w:name="OLE_LINK2"/>
      <w:r>
        <w:rPr>
          <w:b/>
          <w:bCs/>
          <w:i w:val="0"/>
          <w:szCs w:val="36"/>
          <w:lang w:val="pl-PL"/>
        </w:rPr>
        <w:t>Dokumentacja architektury systemu informatycznego</w:t>
      </w:r>
    </w:p>
    <w:p w14:paraId="71C1C018" w14:textId="7FA6808A" w:rsidR="00736920" w:rsidRDefault="00AE6320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(</w:t>
      </w:r>
      <w:r w:rsidR="00CA120F">
        <w:rPr>
          <w:b/>
          <w:bCs/>
          <w:i w:val="0"/>
          <w:szCs w:val="36"/>
          <w:lang w:val="pl-PL"/>
        </w:rPr>
        <w:t>DASI</w:t>
      </w:r>
      <w:r>
        <w:rPr>
          <w:b/>
          <w:bCs/>
          <w:i w:val="0"/>
          <w:szCs w:val="36"/>
          <w:lang w:val="pl-PL"/>
        </w:rPr>
        <w:t>)</w:t>
      </w:r>
    </w:p>
    <w:p w14:paraId="319E3215" w14:textId="77A25D57" w:rsidR="00F56355" w:rsidRDefault="00F56355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Portal Rejestrów Sądowych</w:t>
      </w:r>
    </w:p>
    <w:p w14:paraId="2AE3B763" w14:textId="7BB34063" w:rsidR="00F56355" w:rsidRPr="002A4E45" w:rsidRDefault="00F56355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  <w:r>
        <w:rPr>
          <w:b/>
          <w:bCs/>
          <w:i w:val="0"/>
          <w:szCs w:val="36"/>
          <w:lang w:val="pl-PL"/>
        </w:rPr>
        <w:t>Moduł Formularzy KRS</w:t>
      </w:r>
    </w:p>
    <w:p w14:paraId="30F3589F" w14:textId="77777777" w:rsidR="004B13F7" w:rsidRPr="002A4E45" w:rsidRDefault="004B13F7" w:rsidP="004B13F7">
      <w:pPr>
        <w:pStyle w:val="Podtytu"/>
        <w:ind w:left="284"/>
        <w:rPr>
          <w:b/>
          <w:bCs/>
          <w:i w:val="0"/>
          <w:szCs w:val="36"/>
          <w:lang w:val="pl-PL"/>
        </w:rPr>
      </w:pPr>
    </w:p>
    <w:p w14:paraId="029BA801" w14:textId="694D39A5" w:rsidR="00F82057" w:rsidRPr="002A4E45" w:rsidRDefault="004B13F7" w:rsidP="004B13F7">
      <w:pPr>
        <w:pStyle w:val="Podtytu"/>
        <w:ind w:left="284"/>
        <w:rPr>
          <w:b/>
          <w:bCs/>
          <w:i w:val="0"/>
          <w:sz w:val="20"/>
          <w:lang w:val="pl-PL"/>
        </w:rPr>
      </w:pPr>
      <w:r w:rsidRPr="002A4E45">
        <w:rPr>
          <w:b/>
          <w:bCs/>
          <w:i w:val="0"/>
          <w:szCs w:val="36"/>
          <w:lang w:val="pl-PL"/>
        </w:rPr>
        <w:t>Wersja:</w:t>
      </w:r>
      <w:r w:rsidR="00F56355">
        <w:rPr>
          <w:b/>
          <w:bCs/>
          <w:i w:val="0"/>
          <w:szCs w:val="36"/>
          <w:lang w:val="pl-PL"/>
        </w:rPr>
        <w:t xml:space="preserve"> 0.</w:t>
      </w:r>
      <w:r w:rsidR="00CC3C45">
        <w:rPr>
          <w:b/>
          <w:bCs/>
          <w:i w:val="0"/>
          <w:szCs w:val="36"/>
          <w:lang w:val="pl-PL"/>
        </w:rPr>
        <w:t>2</w:t>
      </w:r>
      <w:r w:rsidRPr="002A4E45">
        <w:rPr>
          <w:b/>
          <w:bCs/>
          <w:i w:val="0"/>
          <w:szCs w:val="36"/>
          <w:lang w:val="pl-PL"/>
        </w:rPr>
        <w:t xml:space="preserve"> </w:t>
      </w:r>
    </w:p>
    <w:p w14:paraId="2888D27B" w14:textId="77777777" w:rsidR="00F82057" w:rsidRPr="002A4E45" w:rsidRDefault="00F82057" w:rsidP="00777709">
      <w:pPr>
        <w:pStyle w:val="Tekstpodstawowyzwciciem2"/>
        <w:tabs>
          <w:tab w:val="left" w:pos="6150"/>
        </w:tabs>
        <w:ind w:left="284" w:firstLine="0"/>
        <w:rPr>
          <w:rFonts w:ascii="Arial" w:hAnsi="Arial"/>
          <w:b/>
        </w:rPr>
      </w:pPr>
      <w:r w:rsidRPr="002A4E45">
        <w:rPr>
          <w:rFonts w:ascii="Arial" w:hAnsi="Arial"/>
          <w:b/>
          <w:bCs/>
        </w:rPr>
        <w:tab/>
      </w:r>
    </w:p>
    <w:p w14:paraId="23FF814B" w14:textId="77777777" w:rsidR="00F82057" w:rsidRPr="002A4E45" w:rsidRDefault="00F82057" w:rsidP="00F82057">
      <w:pPr>
        <w:pStyle w:val="Tekstpodstawowyzwciciem2"/>
        <w:ind w:left="284" w:firstLine="0"/>
        <w:jc w:val="center"/>
        <w:rPr>
          <w:rFonts w:ascii="Arial" w:hAnsi="Arial"/>
          <w:b/>
          <w:bCs/>
        </w:rPr>
        <w:sectPr w:rsidR="00F82057" w:rsidRPr="002A4E45" w:rsidSect="00735992">
          <w:footerReference w:type="default" r:id="rId11"/>
          <w:headerReference w:type="first" r:id="rId12"/>
          <w:footerReference w:type="first" r:id="rId13"/>
          <w:pgSz w:w="11906" w:h="16838"/>
          <w:pgMar w:top="879" w:right="1134" w:bottom="1134" w:left="1134" w:header="3969" w:footer="1707" w:gutter="0"/>
          <w:cols w:space="708"/>
          <w:titlePg/>
          <w:docGrid w:linePitch="360"/>
        </w:sectPr>
      </w:pPr>
    </w:p>
    <w:p w14:paraId="1C0FE51A" w14:textId="77777777" w:rsidR="00AE6320" w:rsidRDefault="00AE6320" w:rsidP="00AE6320">
      <w:pPr>
        <w:pStyle w:val="Tytu"/>
      </w:pPr>
      <w:bookmarkStart w:id="16" w:name="_Toc253928194"/>
      <w:bookmarkStart w:id="17" w:name="_Toc254025078"/>
      <w:bookmarkStart w:id="18" w:name="_Toc2540131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Spis treści</w:t>
      </w:r>
      <w:r>
        <w:tab/>
      </w:r>
    </w:p>
    <w:p w14:paraId="0F7AFA6D" w14:textId="4DD9C877" w:rsidR="00CC0869" w:rsidRDefault="00AE6320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63059859" w:history="1">
        <w:r w:rsidR="00CC0869" w:rsidRPr="007F13CE">
          <w:rPr>
            <w:rStyle w:val="Hipercze"/>
            <w:noProof/>
          </w:rPr>
          <w:t>1.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Wykaz użytych skrótów oraz symboli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_Toc63059859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2</w:t>
        </w:r>
        <w:r w:rsidR="00CC0869">
          <w:rPr>
            <w:noProof/>
            <w:webHidden/>
          </w:rPr>
          <w:fldChar w:fldCharType="end"/>
        </w:r>
      </w:hyperlink>
    </w:p>
    <w:p w14:paraId="7BE5EEA0" w14:textId="756A7E3E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0" w:history="1">
        <w:r w:rsidR="00CC0869" w:rsidRPr="007F13CE">
          <w:rPr>
            <w:rStyle w:val="Hipercze"/>
            <w:noProof/>
          </w:rPr>
          <w:t>2.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Wstęp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_Toc63059860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3</w:t>
        </w:r>
        <w:r w:rsidR="00CC0869">
          <w:rPr>
            <w:noProof/>
            <w:webHidden/>
          </w:rPr>
          <w:fldChar w:fldCharType="end"/>
        </w:r>
      </w:hyperlink>
    </w:p>
    <w:p w14:paraId="3F0077D2" w14:textId="07D06C38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1" w:history="1">
        <w:r w:rsidR="00CC0869" w:rsidRPr="007F13CE">
          <w:rPr>
            <w:rStyle w:val="Hipercze"/>
            <w:noProof/>
          </w:rPr>
          <w:t>3.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Przedstawienie Architektury systemu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_Toc63059861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3</w:t>
        </w:r>
        <w:r w:rsidR="00CC0869">
          <w:rPr>
            <w:noProof/>
            <w:webHidden/>
          </w:rPr>
          <w:fldChar w:fldCharType="end"/>
        </w:r>
      </w:hyperlink>
    </w:p>
    <w:p w14:paraId="10018B55" w14:textId="1598C53E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2" w:history="1">
        <w:r w:rsidR="00CC0869" w:rsidRPr="007F13CE">
          <w:rPr>
            <w:rStyle w:val="Hipercze"/>
            <w:noProof/>
          </w:rPr>
          <w:t>4.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Kluczowe wymagania i decyzje architektoniczne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_Toc63059862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3</w:t>
        </w:r>
        <w:r w:rsidR="00CC0869">
          <w:rPr>
            <w:noProof/>
            <w:webHidden/>
          </w:rPr>
          <w:fldChar w:fldCharType="end"/>
        </w:r>
      </w:hyperlink>
    </w:p>
    <w:p w14:paraId="264AFFC4" w14:textId="00592A9D" w:rsidR="00CC0869" w:rsidRDefault="00127C9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63059863" w:history="1">
        <w:r w:rsidR="00CC0869" w:rsidRPr="007F13CE">
          <w:rPr>
            <w:rStyle w:val="Hipercze"/>
          </w:rPr>
          <w:t>4.1</w:t>
        </w:r>
        <w:r w:rsidR="00CC08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C0869" w:rsidRPr="007F13CE">
          <w:rPr>
            <w:rStyle w:val="Hipercze"/>
          </w:rPr>
          <w:t>Decyzje architektoniczne</w:t>
        </w:r>
        <w:r w:rsidR="00CC0869">
          <w:rPr>
            <w:webHidden/>
          </w:rPr>
          <w:tab/>
        </w:r>
        <w:r w:rsidR="00CC0869">
          <w:rPr>
            <w:webHidden/>
          </w:rPr>
          <w:fldChar w:fldCharType="begin"/>
        </w:r>
        <w:r w:rsidR="00CC0869">
          <w:rPr>
            <w:webHidden/>
          </w:rPr>
          <w:instrText xml:space="preserve"> PAGEREF _Toc63059863 \h </w:instrText>
        </w:r>
        <w:r w:rsidR="00CC0869">
          <w:rPr>
            <w:webHidden/>
          </w:rPr>
        </w:r>
        <w:r w:rsidR="00CC0869">
          <w:rPr>
            <w:webHidden/>
          </w:rPr>
          <w:fldChar w:fldCharType="separate"/>
        </w:r>
        <w:r w:rsidR="00CC0869">
          <w:rPr>
            <w:webHidden/>
          </w:rPr>
          <w:t>4</w:t>
        </w:r>
        <w:r w:rsidR="00CC0869">
          <w:rPr>
            <w:webHidden/>
          </w:rPr>
          <w:fldChar w:fldCharType="end"/>
        </w:r>
      </w:hyperlink>
    </w:p>
    <w:p w14:paraId="2642CB69" w14:textId="174E9F43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4" w:history="1">
        <w:r w:rsidR="00CC0869" w:rsidRPr="007F13CE">
          <w:rPr>
            <w:rStyle w:val="Hipercze"/>
            <w:noProof/>
            <w:lang w:val="en-US" w:eastAsia="ar-SA"/>
          </w:rPr>
          <w:t>5.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Perspektywa przypadków użycia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_Toc63059864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5</w:t>
        </w:r>
        <w:r w:rsidR="00CC0869">
          <w:rPr>
            <w:noProof/>
            <w:webHidden/>
          </w:rPr>
          <w:fldChar w:fldCharType="end"/>
        </w:r>
      </w:hyperlink>
    </w:p>
    <w:p w14:paraId="6B824060" w14:textId="21B42E5F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5" w:history="1">
        <w:r w:rsidR="00CC0869" w:rsidRPr="007F13CE">
          <w:rPr>
            <w:rStyle w:val="Hipercze"/>
            <w:noProof/>
          </w:rPr>
          <w:t>6.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Perspektywa logiczna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_Toc63059865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6</w:t>
        </w:r>
        <w:r w:rsidR="00CC0869">
          <w:rPr>
            <w:noProof/>
            <w:webHidden/>
          </w:rPr>
          <w:fldChar w:fldCharType="end"/>
        </w:r>
      </w:hyperlink>
    </w:p>
    <w:p w14:paraId="7EEC9CC8" w14:textId="0286A9F6" w:rsidR="00CC0869" w:rsidRDefault="00127C9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63059866" w:history="1">
        <w:r w:rsidR="00CC0869" w:rsidRPr="007F13CE">
          <w:rPr>
            <w:rStyle w:val="Hipercze"/>
          </w:rPr>
          <w:t>6.1</w:t>
        </w:r>
        <w:r w:rsidR="00CC08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C0869" w:rsidRPr="007F13CE">
          <w:rPr>
            <w:rStyle w:val="Hipercze"/>
          </w:rPr>
          <w:t>Wykaz warstw</w:t>
        </w:r>
        <w:r w:rsidR="00CC0869">
          <w:rPr>
            <w:webHidden/>
          </w:rPr>
          <w:tab/>
        </w:r>
        <w:r w:rsidR="00CC0869">
          <w:rPr>
            <w:webHidden/>
          </w:rPr>
          <w:fldChar w:fldCharType="begin"/>
        </w:r>
        <w:r w:rsidR="00CC0869">
          <w:rPr>
            <w:webHidden/>
          </w:rPr>
          <w:instrText xml:space="preserve"> PAGEREF _Toc63059866 \h </w:instrText>
        </w:r>
        <w:r w:rsidR="00CC0869">
          <w:rPr>
            <w:webHidden/>
          </w:rPr>
        </w:r>
        <w:r w:rsidR="00CC0869">
          <w:rPr>
            <w:webHidden/>
          </w:rPr>
          <w:fldChar w:fldCharType="separate"/>
        </w:r>
        <w:r w:rsidR="00CC0869">
          <w:rPr>
            <w:webHidden/>
          </w:rPr>
          <w:t>6</w:t>
        </w:r>
        <w:r w:rsidR="00CC0869">
          <w:rPr>
            <w:webHidden/>
          </w:rPr>
          <w:fldChar w:fldCharType="end"/>
        </w:r>
      </w:hyperlink>
    </w:p>
    <w:p w14:paraId="564792E0" w14:textId="6AD513CD" w:rsidR="00CC0869" w:rsidRDefault="00127C9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63059867" w:history="1">
        <w:r w:rsidR="00CC0869" w:rsidRPr="007F13CE">
          <w:rPr>
            <w:rStyle w:val="Hipercze"/>
          </w:rPr>
          <w:t>6.2</w:t>
        </w:r>
        <w:r w:rsidR="00CC08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C0869" w:rsidRPr="007F13CE">
          <w:rPr>
            <w:rStyle w:val="Hipercze"/>
          </w:rPr>
          <w:t>Komponenty oprogramowania</w:t>
        </w:r>
        <w:r w:rsidR="00CC0869">
          <w:rPr>
            <w:webHidden/>
          </w:rPr>
          <w:tab/>
        </w:r>
        <w:r w:rsidR="00CC0869">
          <w:rPr>
            <w:webHidden/>
          </w:rPr>
          <w:fldChar w:fldCharType="begin"/>
        </w:r>
        <w:r w:rsidR="00CC0869">
          <w:rPr>
            <w:webHidden/>
          </w:rPr>
          <w:instrText xml:space="preserve"> PAGEREF _Toc63059867 \h </w:instrText>
        </w:r>
        <w:r w:rsidR="00CC0869">
          <w:rPr>
            <w:webHidden/>
          </w:rPr>
        </w:r>
        <w:r w:rsidR="00CC0869">
          <w:rPr>
            <w:webHidden/>
          </w:rPr>
          <w:fldChar w:fldCharType="separate"/>
        </w:r>
        <w:r w:rsidR="00CC0869">
          <w:rPr>
            <w:webHidden/>
          </w:rPr>
          <w:t>7</w:t>
        </w:r>
        <w:r w:rsidR="00CC0869">
          <w:rPr>
            <w:webHidden/>
          </w:rPr>
          <w:fldChar w:fldCharType="end"/>
        </w:r>
      </w:hyperlink>
    </w:p>
    <w:p w14:paraId="12DA7CB6" w14:textId="3FAF84E0" w:rsidR="00CC0869" w:rsidRDefault="00127C9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63059868" w:history="1">
        <w:r w:rsidR="00CC0869" w:rsidRPr="007F13CE">
          <w:rPr>
            <w:rStyle w:val="Hipercze"/>
          </w:rPr>
          <w:t>6.3</w:t>
        </w:r>
        <w:r w:rsidR="00CC08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C0869" w:rsidRPr="007F13CE">
          <w:rPr>
            <w:rStyle w:val="Hipercze"/>
          </w:rPr>
          <w:t>Realizacje wybranych przypadków użycia</w:t>
        </w:r>
        <w:r w:rsidR="00CC0869">
          <w:rPr>
            <w:webHidden/>
          </w:rPr>
          <w:tab/>
        </w:r>
        <w:r w:rsidR="00CC0869">
          <w:rPr>
            <w:webHidden/>
          </w:rPr>
          <w:fldChar w:fldCharType="begin"/>
        </w:r>
        <w:r w:rsidR="00CC0869">
          <w:rPr>
            <w:webHidden/>
          </w:rPr>
          <w:instrText xml:space="preserve"> PAGEREF _Toc63059868 \h </w:instrText>
        </w:r>
        <w:r w:rsidR="00CC0869">
          <w:rPr>
            <w:webHidden/>
          </w:rPr>
        </w:r>
        <w:r w:rsidR="00CC0869">
          <w:rPr>
            <w:webHidden/>
          </w:rPr>
          <w:fldChar w:fldCharType="separate"/>
        </w:r>
        <w:r w:rsidR="00CC0869">
          <w:rPr>
            <w:webHidden/>
          </w:rPr>
          <w:t>9</w:t>
        </w:r>
        <w:r w:rsidR="00CC0869">
          <w:rPr>
            <w:webHidden/>
          </w:rPr>
          <w:fldChar w:fldCharType="end"/>
        </w:r>
      </w:hyperlink>
    </w:p>
    <w:p w14:paraId="62EF03B8" w14:textId="0358AAC0" w:rsidR="00CC0869" w:rsidRDefault="00127C9B">
      <w:pPr>
        <w:pStyle w:val="Spistreci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69" w:history="1">
        <w:r w:rsidR="00CC0869" w:rsidRPr="007F13CE">
          <w:rPr>
            <w:rStyle w:val="Hipercze"/>
            <w:noProof/>
          </w:rPr>
          <w:t>6.3.1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Realizacja komunikacji z KRS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_Toc63059869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9</w:t>
        </w:r>
        <w:r w:rsidR="00CC0869">
          <w:rPr>
            <w:noProof/>
            <w:webHidden/>
          </w:rPr>
          <w:fldChar w:fldCharType="end"/>
        </w:r>
      </w:hyperlink>
    </w:p>
    <w:p w14:paraId="066E8D21" w14:textId="4B1FFF73" w:rsidR="00CC0869" w:rsidRDefault="00127C9B">
      <w:pPr>
        <w:pStyle w:val="Spistreci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0" w:history="1">
        <w:r w:rsidR="00CC0869" w:rsidRPr="007F13CE">
          <w:rPr>
            <w:rStyle w:val="Hipercze"/>
            <w:noProof/>
          </w:rPr>
          <w:t>6.3.2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Realizacja pobierania danych do wniosków zmianowych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_Toc63059870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17</w:t>
        </w:r>
        <w:r w:rsidR="00CC0869">
          <w:rPr>
            <w:noProof/>
            <w:webHidden/>
          </w:rPr>
          <w:fldChar w:fldCharType="end"/>
        </w:r>
      </w:hyperlink>
    </w:p>
    <w:p w14:paraId="5A28D1F3" w14:textId="5E061068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1" w:history="1">
        <w:r w:rsidR="00CC0869" w:rsidRPr="007F13CE">
          <w:rPr>
            <w:rStyle w:val="Hipercze"/>
            <w:noProof/>
          </w:rPr>
          <w:t>7.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Perspektywa procesowa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_Toc63059871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17</w:t>
        </w:r>
        <w:r w:rsidR="00CC0869">
          <w:rPr>
            <w:noProof/>
            <w:webHidden/>
          </w:rPr>
          <w:fldChar w:fldCharType="end"/>
        </w:r>
      </w:hyperlink>
    </w:p>
    <w:p w14:paraId="6B0B427F" w14:textId="318A0A02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2" w:history="1">
        <w:r w:rsidR="00CC0869" w:rsidRPr="007F13CE">
          <w:rPr>
            <w:rStyle w:val="Hipercze"/>
            <w:noProof/>
          </w:rPr>
          <w:t>8.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Perspektywa danych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_Toc63059872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17</w:t>
        </w:r>
        <w:r w:rsidR="00CC0869">
          <w:rPr>
            <w:noProof/>
            <w:webHidden/>
          </w:rPr>
          <w:fldChar w:fldCharType="end"/>
        </w:r>
      </w:hyperlink>
    </w:p>
    <w:p w14:paraId="2A02FF91" w14:textId="6E9BF16B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3" w:history="1">
        <w:r w:rsidR="00CC0869" w:rsidRPr="007F13CE">
          <w:rPr>
            <w:rStyle w:val="Hipercze"/>
            <w:noProof/>
          </w:rPr>
          <w:t>9.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Perspektywa rozmieszczenia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_Toc63059873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17</w:t>
        </w:r>
        <w:r w:rsidR="00CC0869">
          <w:rPr>
            <w:noProof/>
            <w:webHidden/>
          </w:rPr>
          <w:fldChar w:fldCharType="end"/>
        </w:r>
      </w:hyperlink>
    </w:p>
    <w:p w14:paraId="50133A36" w14:textId="6E137B47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4" w:history="1">
        <w:r w:rsidR="00CC0869" w:rsidRPr="007F13CE">
          <w:rPr>
            <w:rStyle w:val="Hipercze"/>
            <w:noProof/>
          </w:rPr>
          <w:t>10.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Spis Tabel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_Toc63059874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19</w:t>
        </w:r>
        <w:r w:rsidR="00CC0869">
          <w:rPr>
            <w:noProof/>
            <w:webHidden/>
          </w:rPr>
          <w:fldChar w:fldCharType="end"/>
        </w:r>
      </w:hyperlink>
    </w:p>
    <w:p w14:paraId="0CAD0FF9" w14:textId="7B11CEA0" w:rsidR="00CC0869" w:rsidRDefault="00127C9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75" w:history="1">
        <w:r w:rsidR="00CC0869" w:rsidRPr="007F13CE">
          <w:rPr>
            <w:rStyle w:val="Hipercze"/>
            <w:noProof/>
          </w:rPr>
          <w:t>11.</w:t>
        </w:r>
        <w:r w:rsidR="00CC086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0869" w:rsidRPr="007F13CE">
          <w:rPr>
            <w:rStyle w:val="Hipercze"/>
            <w:noProof/>
          </w:rPr>
          <w:t>Spis rysunków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_Toc63059875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19</w:t>
        </w:r>
        <w:r w:rsidR="00CC0869">
          <w:rPr>
            <w:noProof/>
            <w:webHidden/>
          </w:rPr>
          <w:fldChar w:fldCharType="end"/>
        </w:r>
      </w:hyperlink>
    </w:p>
    <w:p w14:paraId="1B664451" w14:textId="664A7B94" w:rsidR="00AE6320" w:rsidRPr="00AE6320" w:rsidRDefault="00AE6320" w:rsidP="00F768BE">
      <w:pPr>
        <w:pStyle w:val="Nagwek1"/>
        <w:tabs>
          <w:tab w:val="num" w:pos="432"/>
        </w:tabs>
        <w:spacing w:before="360"/>
      </w:pPr>
      <w:r>
        <w:fldChar w:fldCharType="end"/>
      </w:r>
      <w:bookmarkStart w:id="19" w:name="_Toc251073197"/>
      <w:bookmarkStart w:id="20" w:name="_Toc251089976"/>
      <w:bookmarkStart w:id="21" w:name="_Toc253846581"/>
      <w:bookmarkStart w:id="22" w:name="_Toc254022875"/>
      <w:bookmarkStart w:id="23" w:name="_Toc63059859"/>
      <w:bookmarkStart w:id="24" w:name="_Toc254026306"/>
      <w:bookmarkEnd w:id="16"/>
      <w:r w:rsidRPr="00AE6320">
        <w:t>Wykaz użytych skrótów oraz symboli</w:t>
      </w:r>
      <w:bookmarkEnd w:id="19"/>
      <w:bookmarkEnd w:id="20"/>
      <w:bookmarkEnd w:id="21"/>
      <w:bookmarkEnd w:id="22"/>
      <w:bookmarkEnd w:id="23"/>
      <w:r w:rsidRPr="00AE6320">
        <w:t xml:space="preserve"> </w:t>
      </w:r>
    </w:p>
    <w:p w14:paraId="3D5799E3" w14:textId="77777777" w:rsidR="00AE6320" w:rsidRDefault="00AE6320" w:rsidP="00AE6320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Niniejszy podrozdział prezentuje definicje wszystkich pojęć, akronimów i skrótów wykorzystywanych w dokumencie.</w:t>
      </w:r>
    </w:p>
    <w:p w14:paraId="64B777B9" w14:textId="77777777" w:rsidR="00AE6320" w:rsidRDefault="00AE6320" w:rsidP="00AE6320">
      <w:pPr>
        <w:jc w:val="both"/>
        <w:rPr>
          <w:rFonts w:ascii="Arial" w:hAnsi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7099"/>
      </w:tblGrid>
      <w:tr w:rsidR="00AE6320" w14:paraId="13B7E817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E160" w14:textId="77777777" w:rsidR="00AE6320" w:rsidRDefault="00AE6320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Skrót / Symbol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12AA" w14:textId="77777777" w:rsidR="00AE6320" w:rsidRDefault="00AE6320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Znaczenie</w:t>
            </w:r>
          </w:p>
        </w:tc>
      </w:tr>
      <w:tr w:rsidR="00AE6320" w14:paraId="7CBAF3F9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627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7B2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Portal Rejestrów Sądowych</w:t>
            </w:r>
          </w:p>
        </w:tc>
      </w:tr>
      <w:tr w:rsidR="00AE6320" w14:paraId="58ACF1AE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F45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MFK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EA0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Moduł Formularzy KRS</w:t>
            </w:r>
          </w:p>
        </w:tc>
      </w:tr>
      <w:tr w:rsidR="00AE6320" w14:paraId="66A00A4F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D14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CRD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58B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Centralne Repozytorium Dokumentów</w:t>
            </w:r>
          </w:p>
        </w:tc>
      </w:tr>
      <w:tr w:rsidR="00AE6320" w14:paraId="397AE147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95C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MT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E09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Moduł Tożsamości</w:t>
            </w:r>
          </w:p>
        </w:tc>
      </w:tr>
      <w:tr w:rsidR="00AE6320" w14:paraId="18C37F40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ABF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KRS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5F1" w14:textId="77777777" w:rsidR="00AE6320" w:rsidRDefault="00ED7C6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Krajowy Rejestr Sądowy</w:t>
            </w:r>
          </w:p>
        </w:tc>
      </w:tr>
      <w:tr w:rsidR="00F043C6" w14:paraId="1C9ACCD1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85C8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</w:rPr>
            </w:pPr>
            <w:r w:rsidRPr="00F043C6">
              <w:rPr>
                <w:rFonts w:ascii="Arial" w:hAnsi="Arial"/>
                <w:bCs/>
              </w:rPr>
              <w:t xml:space="preserve">PU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0BA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</w:rPr>
            </w:pPr>
            <w:r w:rsidRPr="00F043C6">
              <w:rPr>
                <w:rFonts w:ascii="Arial" w:hAnsi="Arial"/>
                <w:bCs/>
              </w:rPr>
              <w:t xml:space="preserve">Przypadek użycia. Tworzenie przypadków użycia (ang. </w:t>
            </w:r>
            <w:r w:rsidRPr="00F043C6">
              <w:rPr>
                <w:rFonts w:ascii="Arial" w:hAnsi="Arial"/>
                <w:bCs/>
                <w:i/>
                <w:iCs/>
              </w:rPr>
              <w:t>use case</w:t>
            </w:r>
            <w:r w:rsidRPr="00F043C6">
              <w:rPr>
                <w:rFonts w:ascii="Arial" w:hAnsi="Arial"/>
                <w:bCs/>
              </w:rPr>
              <w:t>) – technika stosowana w inżynierii oprogramowania w celu opisania wymagań tworzonego systemu informatycznego. Przypadek użycia przedstawia interakcję pomiędzy aktorem (użytkownikiem systemu), który inicjuje zdarzenie oraz samym systemem jako sekwencję prostych kroków.</w:t>
            </w:r>
          </w:p>
        </w:tc>
      </w:tr>
      <w:tr w:rsidR="00F043C6" w14:paraId="59CD072B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151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  <w:bCs/>
              </w:rPr>
            </w:pPr>
            <w:r w:rsidRPr="00F043C6">
              <w:rPr>
                <w:rFonts w:ascii="Arial" w:hAnsi="Arial"/>
                <w:bCs/>
              </w:rPr>
              <w:t>Środowisko onPremise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6FE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  <w:bCs/>
              </w:rPr>
            </w:pPr>
            <w:r w:rsidRPr="00F043C6">
              <w:rPr>
                <w:rFonts w:ascii="Arial" w:hAnsi="Arial"/>
                <w:bCs/>
              </w:rPr>
              <w:t xml:space="preserve">Rozwiązania on-premises to lokalne środowisko informatyczne firmy/instytucji. Własne, fizyczne serwery, na których instalowane jest oprogramowanie wykorzystując dostępną infrastrukturę przedsiębiorstwa. </w:t>
            </w:r>
          </w:p>
        </w:tc>
      </w:tr>
      <w:tr w:rsidR="00F043C6" w14:paraId="21664566" w14:textId="77777777">
        <w:trPr>
          <w:trHeight w:val="2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111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  <w:bCs/>
              </w:rPr>
            </w:pPr>
            <w:r w:rsidRPr="00F043C6">
              <w:rPr>
                <w:rFonts w:ascii="Arial" w:hAnsi="Arial"/>
                <w:bCs/>
              </w:rPr>
              <w:t>WCAG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47D9" w14:textId="77777777" w:rsidR="00F043C6" w:rsidRPr="00F043C6" w:rsidRDefault="00F043C6" w:rsidP="00F043C6">
            <w:pPr>
              <w:spacing w:line="240" w:lineRule="atLeast"/>
              <w:rPr>
                <w:rFonts w:ascii="Arial" w:hAnsi="Arial"/>
                <w:bCs/>
              </w:rPr>
            </w:pPr>
            <w:r w:rsidRPr="00F043C6">
              <w:rPr>
                <w:rStyle w:val="Pogrubienie"/>
                <w:rFonts w:ascii="Arial" w:hAnsi="Arial"/>
                <w:b w:val="0"/>
              </w:rPr>
              <w:t>„Wytyczne dotyczące dostępności stron internetowych”</w:t>
            </w:r>
            <w:r w:rsidRPr="00F043C6">
              <w:rPr>
                <w:rFonts w:ascii="Arial" w:hAnsi="Arial"/>
                <w:bCs/>
              </w:rPr>
              <w:t xml:space="preserve"> (ang. Web Content Accessibility Guidelines) to ustawa z dnia 4 kwietnia 2019 r. o dostępności cyfrowej stron internetowych i aplikacji mobilnych podmiotów publicznych (Dz.U. 2019 poz. 848). Zgodnie z nią podmioty publiczne mają obowiązek wdrażania dostępności cyfrowej na swoich serwisach i w aplikacjach mobilnych.</w:t>
            </w:r>
          </w:p>
        </w:tc>
      </w:tr>
      <w:bookmarkEnd w:id="24"/>
    </w:tbl>
    <w:p w14:paraId="6B810D4E" w14:textId="77777777" w:rsidR="00CA120F" w:rsidRPr="00D75E7E" w:rsidRDefault="00AE6320" w:rsidP="00CA120F">
      <w:pPr>
        <w:pStyle w:val="Nagwek1"/>
        <w:numPr>
          <w:ilvl w:val="0"/>
          <w:numId w:val="7"/>
        </w:numPr>
        <w:tabs>
          <w:tab w:val="num" w:pos="432"/>
        </w:tabs>
      </w:pPr>
      <w:r>
        <w:br w:type="page"/>
      </w:r>
      <w:bookmarkStart w:id="25" w:name="_Toc4612884"/>
      <w:bookmarkStart w:id="26" w:name="_Toc4967315"/>
      <w:bookmarkStart w:id="27" w:name="_Toc63059860"/>
      <w:bookmarkEnd w:id="17"/>
      <w:bookmarkEnd w:id="18"/>
      <w:r w:rsidR="00CA120F" w:rsidRPr="00D75E7E">
        <w:lastRenderedPageBreak/>
        <w:t>Wstęp</w:t>
      </w:r>
      <w:bookmarkEnd w:id="25"/>
      <w:bookmarkEnd w:id="26"/>
      <w:bookmarkEnd w:id="27"/>
    </w:p>
    <w:p w14:paraId="50E84C77" w14:textId="77777777" w:rsidR="00CA120F" w:rsidRDefault="00ED7C65" w:rsidP="00CA120F">
      <w:pPr>
        <w:pStyle w:val="InfoBlue"/>
        <w:spacing w:before="120" w:after="6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Niniejszy dokument przedstawia projekt Portalu Rejestrów Sądowych w części dotyczącej integracji Portalu z Krajowym Rejestrem Sądowym. Omawia architekturę oraz realizację procesów tworzenia, podpisywania oraz składania wniosków rejestracyjnych i zmianowych w KRS</w:t>
      </w:r>
      <w:r w:rsidR="00CA120F" w:rsidRPr="00D75E7E">
        <w:rPr>
          <w:rFonts w:ascii="Arial" w:hAnsi="Arial"/>
          <w:i w:val="0"/>
          <w:vanish w:val="0"/>
          <w:color w:val="auto"/>
        </w:rPr>
        <w:t>.</w:t>
      </w:r>
    </w:p>
    <w:p w14:paraId="7ACA570E" w14:textId="77777777" w:rsidR="00082CBB" w:rsidRPr="00082CBB" w:rsidRDefault="00082CBB" w:rsidP="00082CBB">
      <w:pPr>
        <w:pStyle w:val="Tekstpodstawowy"/>
      </w:pPr>
    </w:p>
    <w:p w14:paraId="3F7AAE85" w14:textId="77777777" w:rsidR="00082CBB" w:rsidRPr="00082CBB" w:rsidRDefault="00CA120F" w:rsidP="00082CBB">
      <w:pPr>
        <w:pStyle w:val="Nagwek1"/>
        <w:numPr>
          <w:ilvl w:val="0"/>
          <w:numId w:val="7"/>
        </w:numPr>
      </w:pPr>
      <w:bookmarkStart w:id="28" w:name="_Toc252660341"/>
      <w:bookmarkStart w:id="29" w:name="_Toc254025083"/>
      <w:bookmarkStart w:id="30" w:name="_Toc4612885"/>
      <w:bookmarkStart w:id="31" w:name="_Toc4967316"/>
      <w:bookmarkStart w:id="32" w:name="_Toc63059861"/>
      <w:r w:rsidRPr="00D75E7E">
        <w:t>Przedstawienie Architektury systemu</w:t>
      </w:r>
      <w:bookmarkEnd w:id="28"/>
      <w:bookmarkEnd w:id="29"/>
      <w:bookmarkEnd w:id="30"/>
      <w:bookmarkEnd w:id="31"/>
      <w:bookmarkEnd w:id="32"/>
    </w:p>
    <w:p w14:paraId="6085F6A9" w14:textId="77777777" w:rsidR="00082CBB" w:rsidRDefault="00082CBB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Portal Rejestrów Sądowych został zaprojektowany w architekturze mikroserwisowej, aby:</w:t>
      </w:r>
    </w:p>
    <w:p w14:paraId="0E54A324" w14:textId="77777777" w:rsidR="00082CBB" w:rsidRPr="00082CBB" w:rsidRDefault="00082CBB" w:rsidP="00082CBB">
      <w:pPr>
        <w:pStyle w:val="Tekstpodstawowy"/>
        <w:numPr>
          <w:ilvl w:val="0"/>
          <w:numId w:val="23"/>
        </w:numPr>
      </w:pPr>
      <w:r>
        <w:rPr>
          <w:rFonts w:ascii="Arial" w:hAnsi="Arial"/>
        </w:rPr>
        <w:t>maksymalnie ułatwić wykorzystanie wspólnych elementów infrastruktury w kolejno implementowanych usługach,</w:t>
      </w:r>
    </w:p>
    <w:p w14:paraId="60034536" w14:textId="77777777" w:rsidR="00082CBB" w:rsidRPr="00082CBB" w:rsidRDefault="00082CBB" w:rsidP="00082CBB">
      <w:pPr>
        <w:pStyle w:val="Tekstpodstawowy"/>
        <w:numPr>
          <w:ilvl w:val="0"/>
          <w:numId w:val="23"/>
        </w:numPr>
      </w:pPr>
      <w:r>
        <w:rPr>
          <w:rFonts w:ascii="Arial" w:hAnsi="Arial"/>
        </w:rPr>
        <w:t>wykorzystać mikrusługi istniejące (CRD, UCPE)</w:t>
      </w:r>
    </w:p>
    <w:p w14:paraId="78831E1A" w14:textId="77777777" w:rsidR="00082CBB" w:rsidRPr="00082CBB" w:rsidRDefault="00082CBB" w:rsidP="00082CBB">
      <w:pPr>
        <w:pStyle w:val="Tekstpodstawowy"/>
        <w:numPr>
          <w:ilvl w:val="0"/>
          <w:numId w:val="23"/>
        </w:numPr>
      </w:pPr>
      <w:r>
        <w:rPr>
          <w:rFonts w:ascii="Arial" w:hAnsi="Arial"/>
        </w:rPr>
        <w:t>umożliwić niezależne skalowanie wydajności poszczególnych komponentów</w:t>
      </w:r>
    </w:p>
    <w:p w14:paraId="5926C474" w14:textId="77777777" w:rsidR="00082CBB" w:rsidRPr="00082CBB" w:rsidRDefault="00082CBB" w:rsidP="00082CBB">
      <w:pPr>
        <w:pStyle w:val="Tekstpodstawowy"/>
        <w:numPr>
          <w:ilvl w:val="0"/>
          <w:numId w:val="23"/>
        </w:numPr>
      </w:pPr>
      <w:r>
        <w:rPr>
          <w:rFonts w:ascii="Arial" w:hAnsi="Arial"/>
        </w:rPr>
        <w:t>uniezależnić się od języków i frameworków programowania</w:t>
      </w:r>
    </w:p>
    <w:p w14:paraId="3F4B7D78" w14:textId="77777777" w:rsidR="00082CBB" w:rsidRPr="00082CBB" w:rsidRDefault="00082CBB" w:rsidP="00082CBB">
      <w:pPr>
        <w:pStyle w:val="Tekstpodstawowy"/>
        <w:numPr>
          <w:ilvl w:val="0"/>
          <w:numId w:val="23"/>
        </w:numPr>
      </w:pPr>
      <w:r>
        <w:rPr>
          <w:rFonts w:ascii="Arial" w:hAnsi="Arial"/>
        </w:rPr>
        <w:t>umożliwić niezależny rozwój komponentów rozwiązania</w:t>
      </w:r>
    </w:p>
    <w:p w14:paraId="4E192A94" w14:textId="77777777" w:rsidR="00082CBB" w:rsidRDefault="00082CBB" w:rsidP="00082CBB">
      <w:pPr>
        <w:pStyle w:val="InfoBlue"/>
        <w:spacing w:before="60" w:after="0"/>
        <w:ind w:left="360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W ramach niniejszego dokumentu przedstawiono następujące perspektywy PRS:</w:t>
      </w:r>
    </w:p>
    <w:p w14:paraId="36833C45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Przypadk</w:t>
      </w:r>
      <w:r w:rsidR="00082CBB">
        <w:rPr>
          <w:rFonts w:ascii="Arial" w:hAnsi="Arial"/>
          <w:i w:val="0"/>
          <w:vanish w:val="0"/>
          <w:color w:val="auto"/>
        </w:rPr>
        <w:t>i</w:t>
      </w:r>
      <w:r w:rsidRPr="00D75E7E">
        <w:rPr>
          <w:rFonts w:ascii="Arial" w:hAnsi="Arial"/>
          <w:i w:val="0"/>
          <w:vanish w:val="0"/>
          <w:color w:val="auto"/>
        </w:rPr>
        <w:t xml:space="preserve"> użycia</w:t>
      </w:r>
    </w:p>
    <w:p w14:paraId="63ABE800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Proces</w:t>
      </w:r>
      <w:r w:rsidR="00082CBB">
        <w:rPr>
          <w:rFonts w:ascii="Arial" w:hAnsi="Arial"/>
          <w:i w:val="0"/>
          <w:vanish w:val="0"/>
          <w:color w:val="auto"/>
        </w:rPr>
        <w:t>y</w:t>
      </w:r>
    </w:p>
    <w:p w14:paraId="54F02609" w14:textId="77777777" w:rsidR="00CA120F" w:rsidRPr="00D75E7E" w:rsidRDefault="00082CBB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>Perspektywa f</w:t>
      </w:r>
      <w:r w:rsidR="00CA120F" w:rsidRPr="00D75E7E">
        <w:rPr>
          <w:rFonts w:ascii="Arial" w:hAnsi="Arial"/>
          <w:i w:val="0"/>
          <w:vanish w:val="0"/>
          <w:color w:val="auto"/>
        </w:rPr>
        <w:t>izyczn</w:t>
      </w:r>
      <w:r>
        <w:rPr>
          <w:rFonts w:ascii="Arial" w:hAnsi="Arial"/>
          <w:i w:val="0"/>
          <w:vanish w:val="0"/>
          <w:color w:val="auto"/>
        </w:rPr>
        <w:t>a, logiczna oraz wdrożeniowa</w:t>
      </w:r>
    </w:p>
    <w:p w14:paraId="1BEFFF8A" w14:textId="77777777" w:rsidR="00CA120F" w:rsidRPr="00D75E7E" w:rsidRDefault="00CA120F" w:rsidP="00CA120F">
      <w:pPr>
        <w:pStyle w:val="Nagwek1"/>
        <w:numPr>
          <w:ilvl w:val="0"/>
          <w:numId w:val="7"/>
        </w:numPr>
      </w:pPr>
      <w:bookmarkStart w:id="33" w:name="_Toc254025084"/>
      <w:bookmarkStart w:id="34" w:name="_Toc4612886"/>
      <w:bookmarkStart w:id="35" w:name="_Toc4967317"/>
      <w:bookmarkStart w:id="36" w:name="_Toc63059862"/>
      <w:r w:rsidRPr="00D75E7E">
        <w:t xml:space="preserve">Kluczowe wymagania i </w:t>
      </w:r>
      <w:r>
        <w:t>d</w:t>
      </w:r>
      <w:r w:rsidRPr="00D75E7E">
        <w:t>ecyzje architektoniczne</w:t>
      </w:r>
      <w:bookmarkEnd w:id="33"/>
      <w:bookmarkEnd w:id="34"/>
      <w:bookmarkEnd w:id="35"/>
      <w:bookmarkEnd w:id="36"/>
      <w:r w:rsidRPr="00D75E7E">
        <w:t xml:space="preserve"> </w:t>
      </w:r>
    </w:p>
    <w:p w14:paraId="612B038F" w14:textId="77777777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Rozdział zawiera wykaz istotnych decyzji, postanowień kształtujących architekturę systemu informatycznego. Rozdział prezentuje zidentyfikowane kluczowe w</w:t>
      </w:r>
      <w:r>
        <w:rPr>
          <w:rFonts w:ascii="Arial" w:hAnsi="Arial"/>
          <w:i w:val="0"/>
          <w:vanish w:val="0"/>
          <w:color w:val="auto"/>
        </w:rPr>
        <w:t>ymagania opisane w „Specyfikacji</w:t>
      </w:r>
      <w:r w:rsidRPr="00D75E7E">
        <w:rPr>
          <w:rFonts w:ascii="Arial" w:hAnsi="Arial"/>
          <w:i w:val="0"/>
          <w:vanish w:val="0"/>
          <w:color w:val="auto"/>
        </w:rPr>
        <w:t xml:space="preserve"> wymagań systemu informatycznego”, oraz decyzje architektoniczne podjęte na podstawie tych wymagań.</w:t>
      </w:r>
    </w:p>
    <w:p w14:paraId="4A346827" w14:textId="77777777" w:rsidR="00CA120F" w:rsidRPr="00812B84" w:rsidRDefault="00CA120F" w:rsidP="00CA120F">
      <w:pPr>
        <w:pStyle w:val="Tekstpodstawowy"/>
        <w:rPr>
          <w:rFonts w:ascii="Arial" w:hAnsi="Arial"/>
          <w:b/>
          <w:bCs/>
        </w:rPr>
      </w:pPr>
    </w:p>
    <w:p w14:paraId="578C8CE3" w14:textId="4C88B51B" w:rsidR="00CA120F" w:rsidRPr="00812B84" w:rsidRDefault="00CA120F" w:rsidP="00CA120F">
      <w:pPr>
        <w:ind w:right="-11"/>
        <w:rPr>
          <w:rFonts w:ascii="Arial" w:hAnsi="Arial"/>
          <w:b/>
          <w:bCs/>
          <w:i/>
        </w:rPr>
      </w:pPr>
      <w:bookmarkStart w:id="37" w:name="_Toc4967749"/>
      <w:bookmarkStart w:id="38" w:name="_Toc63059844"/>
      <w:r w:rsidRPr="00812B84">
        <w:rPr>
          <w:rFonts w:ascii="Arial" w:hAnsi="Arial"/>
          <w:b/>
          <w:bCs/>
        </w:rPr>
        <w:t xml:space="preserve">Tabela </w:t>
      </w:r>
      <w:r w:rsidR="00F56355" w:rsidRPr="00812B84">
        <w:rPr>
          <w:rFonts w:ascii="Arial" w:hAnsi="Arial"/>
          <w:b/>
          <w:bCs/>
        </w:rPr>
        <w:fldChar w:fldCharType="begin"/>
      </w:r>
      <w:r w:rsidR="00F56355" w:rsidRPr="00812B84">
        <w:rPr>
          <w:rFonts w:ascii="Arial" w:hAnsi="Arial"/>
          <w:b/>
          <w:bCs/>
        </w:rPr>
        <w:instrText xml:space="preserve"> SEQ Tabela \* ARABIC </w:instrText>
      </w:r>
      <w:r w:rsidR="00F56355" w:rsidRPr="00812B84">
        <w:rPr>
          <w:rFonts w:ascii="Arial" w:hAnsi="Arial"/>
          <w:b/>
          <w:bCs/>
        </w:rPr>
        <w:fldChar w:fldCharType="separate"/>
      </w:r>
      <w:r w:rsidR="00F56355" w:rsidRPr="00812B84">
        <w:rPr>
          <w:rFonts w:ascii="Arial" w:hAnsi="Arial"/>
          <w:b/>
          <w:bCs/>
          <w:noProof/>
        </w:rPr>
        <w:t>1</w:t>
      </w:r>
      <w:r w:rsidR="00F56355" w:rsidRPr="00812B84">
        <w:rPr>
          <w:rFonts w:ascii="Arial" w:hAnsi="Arial"/>
          <w:b/>
          <w:bCs/>
        </w:rPr>
        <w:fldChar w:fldCharType="end"/>
      </w:r>
      <w:r w:rsidRPr="00812B84">
        <w:rPr>
          <w:rFonts w:ascii="Arial" w:hAnsi="Arial"/>
          <w:b/>
          <w:bCs/>
        </w:rPr>
        <w:t xml:space="preserve">. </w:t>
      </w:r>
      <w:r w:rsidRPr="00812B84">
        <w:rPr>
          <w:rFonts w:ascii="Arial" w:hAnsi="Arial"/>
          <w:b/>
          <w:bCs/>
          <w:iCs/>
        </w:rPr>
        <w:t>Kluczowe wymagania</w:t>
      </w:r>
      <w:r w:rsidR="00F043C6" w:rsidRPr="00812B84">
        <w:rPr>
          <w:rFonts w:ascii="Arial" w:hAnsi="Arial"/>
          <w:b/>
          <w:bCs/>
          <w:iCs/>
        </w:rPr>
        <w:t xml:space="preserve">nia </w:t>
      </w:r>
      <w:r w:rsidR="006A436D" w:rsidRPr="00812B84">
        <w:rPr>
          <w:rFonts w:ascii="Arial" w:hAnsi="Arial"/>
          <w:b/>
          <w:bCs/>
          <w:iCs/>
        </w:rPr>
        <w:t>nie</w:t>
      </w:r>
      <w:r w:rsidR="00F043C6" w:rsidRPr="00812B84">
        <w:rPr>
          <w:rFonts w:ascii="Arial" w:hAnsi="Arial"/>
          <w:b/>
          <w:bCs/>
          <w:iCs/>
        </w:rPr>
        <w:t>funkcjonalne</w:t>
      </w:r>
      <w:r w:rsidRPr="00812B84">
        <w:rPr>
          <w:rFonts w:ascii="Arial" w:hAnsi="Arial"/>
          <w:b/>
          <w:bCs/>
          <w:iCs/>
        </w:rPr>
        <w:t xml:space="preserve"> kształtujące architekturę systemu</w:t>
      </w:r>
      <w:bookmarkEnd w:id="37"/>
      <w:bookmarkEnd w:id="38"/>
      <w:r w:rsidRPr="00812B84">
        <w:rPr>
          <w:rFonts w:ascii="Arial" w:hAnsi="Arial"/>
          <w:b/>
          <w:bCs/>
          <w:i/>
        </w:rPr>
        <w:t xml:space="preserve"> </w:t>
      </w:r>
    </w:p>
    <w:tbl>
      <w:tblPr>
        <w:tblW w:w="92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7589"/>
      </w:tblGrid>
      <w:tr w:rsidR="00374DF2" w:rsidRPr="002C0505" w14:paraId="320220BD" w14:textId="77777777" w:rsidTr="005567CE">
        <w:trPr>
          <w:trHeight w:val="284"/>
        </w:trPr>
        <w:tc>
          <w:tcPr>
            <w:tcW w:w="1611" w:type="dxa"/>
            <w:shd w:val="clear" w:color="auto" w:fill="3DA8D7"/>
            <w:vAlign w:val="center"/>
          </w:tcPr>
          <w:p w14:paraId="4605CFCF" w14:textId="77777777" w:rsidR="00374DF2" w:rsidRPr="005567CE" w:rsidRDefault="00374DF2" w:rsidP="005567CE">
            <w:pPr>
              <w:spacing w:line="240" w:lineRule="atLeast"/>
              <w:jc w:val="center"/>
              <w:rPr>
                <w:rFonts w:ascii="Arial" w:hAnsi="Arial"/>
                <w:b/>
                <w:color w:val="FFFFFF"/>
              </w:rPr>
            </w:pPr>
            <w:r w:rsidRPr="005567CE">
              <w:rPr>
                <w:rFonts w:ascii="Arial" w:hAnsi="Arial"/>
                <w:b/>
                <w:color w:val="FFFFFF"/>
              </w:rPr>
              <w:t>Identyfikator wymagania</w:t>
            </w:r>
          </w:p>
        </w:tc>
        <w:tc>
          <w:tcPr>
            <w:tcW w:w="7589" w:type="dxa"/>
            <w:shd w:val="clear" w:color="auto" w:fill="3DA8D7"/>
            <w:vAlign w:val="center"/>
          </w:tcPr>
          <w:p w14:paraId="68020EE4" w14:textId="77777777" w:rsidR="00374DF2" w:rsidRPr="005567CE" w:rsidRDefault="00374DF2" w:rsidP="005567CE">
            <w:pPr>
              <w:spacing w:line="240" w:lineRule="atLeast"/>
              <w:jc w:val="center"/>
              <w:rPr>
                <w:rFonts w:ascii="Arial" w:hAnsi="Arial"/>
                <w:b/>
                <w:color w:val="FFFFFF"/>
              </w:rPr>
            </w:pPr>
            <w:r w:rsidRPr="005567CE">
              <w:rPr>
                <w:rFonts w:ascii="Arial" w:hAnsi="Arial"/>
                <w:b/>
                <w:color w:val="FFFFFF"/>
              </w:rPr>
              <w:t xml:space="preserve">Opis wymagania </w:t>
            </w:r>
          </w:p>
        </w:tc>
      </w:tr>
      <w:tr w:rsidR="00374DF2" w:rsidRPr="00B15605" w14:paraId="541A5F74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16AEB952" w14:textId="77777777" w:rsidR="00374DF2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WN-001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48083D47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umożliwiać:</w:t>
            </w:r>
          </w:p>
          <w:p w14:paraId="7F23B95C" w14:textId="77777777" w:rsidR="00374DF2" w:rsidRPr="005567CE" w:rsidRDefault="00374DF2" w:rsidP="005567CE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łatwe skalowanie wydajności</w:t>
            </w:r>
          </w:p>
          <w:p w14:paraId="188B0632" w14:textId="77777777" w:rsidR="00374DF2" w:rsidRPr="005567CE" w:rsidRDefault="00374DF2" w:rsidP="005567CE">
            <w:pPr>
              <w:numPr>
                <w:ilvl w:val="0"/>
                <w:numId w:val="22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rekonfiguracje</w:t>
            </w:r>
          </w:p>
          <w:p w14:paraId="287964BD" w14:textId="77777777" w:rsidR="00374DF2" w:rsidRPr="005567CE" w:rsidRDefault="00374DF2" w:rsidP="005567CE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osadzanie nowych usług bez zakłócania pracy innych (funkcjonujących w systemie)</w:t>
            </w:r>
          </w:p>
        </w:tc>
      </w:tr>
      <w:tr w:rsidR="00374DF2" w:rsidRPr="00B15605" w14:paraId="5897B578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12CCD935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F043C6" w:rsidRPr="005567CE">
              <w:rPr>
                <w:rFonts w:ascii="Arial" w:hAnsi="Arial"/>
              </w:rPr>
              <w:t>-002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57B58797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 xml:space="preserve">System MUSI mieć jednolity interfejs graficzny dla modułów przeznaczonych </w:t>
            </w:r>
          </w:p>
          <w:p w14:paraId="6A1F94AE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dla poszczególnych grup użytkowników</w:t>
            </w:r>
          </w:p>
        </w:tc>
      </w:tr>
      <w:tr w:rsidR="00374DF2" w:rsidRPr="00B15605" w14:paraId="562190EF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4F19A9C4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F043C6" w:rsidRPr="005567CE">
              <w:rPr>
                <w:rFonts w:ascii="Arial" w:hAnsi="Arial"/>
              </w:rPr>
              <w:t>-003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269290A2" w14:textId="77777777" w:rsidR="00A2385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 xml:space="preserve">System MUSI zapewniać mechanizmy </w:t>
            </w:r>
            <w:r w:rsidR="00A23852" w:rsidRPr="005567CE">
              <w:rPr>
                <w:rFonts w:ascii="Arial" w:hAnsi="Arial"/>
              </w:rPr>
              <w:t>audytu</w:t>
            </w:r>
            <w:r w:rsidRPr="005567CE">
              <w:rPr>
                <w:rFonts w:ascii="Arial" w:hAnsi="Arial"/>
              </w:rPr>
              <w:t xml:space="preserve"> operacji: </w:t>
            </w:r>
          </w:p>
          <w:p w14:paraId="5FC354D1" w14:textId="77777777" w:rsidR="00A23852" w:rsidRPr="005567CE" w:rsidRDefault="00374DF2" w:rsidP="005567CE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prób logowania i wylogowania użytkownika</w:t>
            </w:r>
          </w:p>
          <w:p w14:paraId="6399B814" w14:textId="77777777" w:rsidR="00A23852" w:rsidRPr="005567CE" w:rsidRDefault="00374DF2" w:rsidP="005567CE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modyfikacji</w:t>
            </w:r>
            <w:r w:rsidR="005427C8" w:rsidRPr="005567CE">
              <w:rPr>
                <w:rFonts w:ascii="Arial" w:hAnsi="Arial"/>
              </w:rPr>
              <w:t xml:space="preserve"> kluczowych</w:t>
            </w:r>
            <w:r w:rsidRPr="005567CE">
              <w:rPr>
                <w:rFonts w:ascii="Arial" w:hAnsi="Arial"/>
              </w:rPr>
              <w:t xml:space="preserve"> danych</w:t>
            </w:r>
          </w:p>
          <w:p w14:paraId="1B37D586" w14:textId="77777777" w:rsidR="00374DF2" w:rsidRPr="005567CE" w:rsidRDefault="00374DF2" w:rsidP="005567CE">
            <w:pPr>
              <w:numPr>
                <w:ilvl w:val="0"/>
                <w:numId w:val="17"/>
              </w:num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 xml:space="preserve">wykonanych </w:t>
            </w:r>
            <w:r w:rsidR="005427C8" w:rsidRPr="005567CE">
              <w:rPr>
                <w:rFonts w:ascii="Arial" w:hAnsi="Arial"/>
              </w:rPr>
              <w:t xml:space="preserve">kluczowych </w:t>
            </w:r>
            <w:r w:rsidRPr="005567CE">
              <w:rPr>
                <w:rFonts w:ascii="Arial" w:hAnsi="Arial"/>
              </w:rPr>
              <w:t xml:space="preserve">akcji w systemie </w:t>
            </w:r>
          </w:p>
          <w:p w14:paraId="48072BA1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wraz z  rejestracją czasu operacji, identyfikatora użytkownika oraz wyniku operacji.</w:t>
            </w:r>
          </w:p>
        </w:tc>
      </w:tr>
      <w:tr w:rsidR="00374DF2" w:rsidRPr="00B15605" w14:paraId="441A88E5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60C20BAC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F043C6" w:rsidRPr="005567CE">
              <w:rPr>
                <w:rFonts w:ascii="Arial" w:hAnsi="Arial"/>
              </w:rPr>
              <w:t>-004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0F46A013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zapewniać:</w:t>
            </w:r>
          </w:p>
          <w:p w14:paraId="2377C388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1.</w:t>
            </w:r>
            <w:r w:rsidRPr="005567CE">
              <w:rPr>
                <w:rFonts w:ascii="Arial" w:hAnsi="Arial"/>
              </w:rPr>
              <w:tab/>
              <w:t>Poufność – polegającą na zagwarantowaniu, że informacje przesyłane w systemie mogą zostać odczytane tylko przez uprawnione osoby,</w:t>
            </w:r>
          </w:p>
          <w:p w14:paraId="44950EF3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2.</w:t>
            </w:r>
            <w:r w:rsidRPr="005567CE">
              <w:rPr>
                <w:rFonts w:ascii="Arial" w:hAnsi="Arial"/>
              </w:rPr>
              <w:tab/>
              <w:t>Niezaprzeczalność – polegającą na poprawnym określeniu pochodzenia komunikatu, w tym zapewnienia autentyczności jego źródła (użytkownika),</w:t>
            </w:r>
          </w:p>
          <w:p w14:paraId="256B5240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3.</w:t>
            </w:r>
            <w:r w:rsidRPr="005567CE">
              <w:rPr>
                <w:rFonts w:ascii="Arial" w:hAnsi="Arial"/>
              </w:rPr>
              <w:tab/>
              <w:t>Nienaruszalność (integralność) – polegającą na zagwarantowaniu, aby dane przechowywane w systemie oraz informacje przesyłane mogły być modyfikowane jedynie przez upoważnione osoby; do modyfikacji zaliczamy pisanie, zmiany, kasowanie, przetwarzanie przesyłanych pomiędzy elementami systemu komunikatów oraz dokumentów,</w:t>
            </w:r>
          </w:p>
          <w:p w14:paraId="213F3027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4.</w:t>
            </w:r>
            <w:r w:rsidRPr="005567CE">
              <w:rPr>
                <w:rFonts w:ascii="Arial" w:hAnsi="Arial"/>
              </w:rPr>
              <w:tab/>
              <w:t xml:space="preserve">Rozliczalność – polegającą na zapewnieniu pełnej informacji na temat wszystkich podejmowanych przez każdego z użytkowników oraz poszczególnych administratorów systemu działań, związanych z modyfikacją </w:t>
            </w:r>
            <w:r w:rsidRPr="005567CE">
              <w:rPr>
                <w:rFonts w:ascii="Arial" w:hAnsi="Arial"/>
              </w:rPr>
              <w:lastRenderedPageBreak/>
              <w:t xml:space="preserve">i przeglądaniem danych; dla </w:t>
            </w:r>
            <w:r w:rsidR="00A23852" w:rsidRPr="005567CE">
              <w:rPr>
                <w:rFonts w:ascii="Arial" w:hAnsi="Arial"/>
              </w:rPr>
              <w:t>obiektu biznesowego</w:t>
            </w:r>
            <w:r w:rsidRPr="005567CE">
              <w:rPr>
                <w:rFonts w:ascii="Arial" w:hAnsi="Arial"/>
              </w:rPr>
              <w:t xml:space="preserve"> MUSI być dostępna historia zmian, z odnotowaniem jakie elementy zostały zmienione, kiedy i przez kogo,</w:t>
            </w:r>
          </w:p>
          <w:p w14:paraId="102705EA" w14:textId="77777777" w:rsidR="00374DF2" w:rsidRPr="005567CE" w:rsidRDefault="00374DF2" w:rsidP="005567CE">
            <w:pPr>
              <w:spacing w:line="240" w:lineRule="atLeast"/>
              <w:ind w:left="574" w:hanging="290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5.</w:t>
            </w:r>
            <w:r w:rsidRPr="005567CE">
              <w:rPr>
                <w:rFonts w:ascii="Arial" w:hAnsi="Arial"/>
              </w:rPr>
              <w:tab/>
              <w:t>Kontrolę dostępu – polegającą na zapewnieniu, iż dostęp do zasobów systemu jest w pełni kontrolowany przez administratorów zarządzających uprawnieniami użytkowników.</w:t>
            </w:r>
          </w:p>
        </w:tc>
      </w:tr>
      <w:tr w:rsidR="00374DF2" w:rsidRPr="00B15605" w14:paraId="4A9A64F5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49029D72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lastRenderedPageBreak/>
              <w:t>WN</w:t>
            </w:r>
            <w:r w:rsidR="00F043C6" w:rsidRPr="005567CE">
              <w:rPr>
                <w:rFonts w:ascii="Arial" w:hAnsi="Arial"/>
              </w:rPr>
              <w:t>-005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045EF99B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 xml:space="preserve">System </w:t>
            </w:r>
            <w:r w:rsidR="006A436D" w:rsidRPr="005567CE">
              <w:rPr>
                <w:rFonts w:ascii="Arial" w:hAnsi="Arial"/>
              </w:rPr>
              <w:t>MUSI</w:t>
            </w:r>
            <w:r w:rsidRPr="005567CE">
              <w:rPr>
                <w:rFonts w:ascii="Arial" w:hAnsi="Arial"/>
              </w:rPr>
              <w:t xml:space="preserve"> posiadać skuteczne rozwiązania w zakresie zapewnienia bezpieczeństwa danych (backup, odtworzenie).</w:t>
            </w:r>
          </w:p>
        </w:tc>
      </w:tr>
      <w:tr w:rsidR="00374DF2" w:rsidRPr="00B15605" w14:paraId="1FAE4769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201FE6F1" w14:textId="77777777" w:rsidR="00374DF2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WN-006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02EB8086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Dla systemu muszą być przygotowane, przetestowane oraz wdrożone spójne i jednorodne technicznie i biznesowo procedury: backup oraz restore.</w:t>
            </w:r>
          </w:p>
        </w:tc>
      </w:tr>
      <w:tr w:rsidR="00374DF2" w:rsidRPr="00B15605" w14:paraId="58633ACD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7BF6397F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F043C6" w:rsidRPr="005567CE">
              <w:rPr>
                <w:rFonts w:ascii="Arial" w:hAnsi="Arial"/>
              </w:rPr>
              <w:t>-007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3008B061" w14:textId="77777777" w:rsidR="00374DF2" w:rsidRPr="005567CE" w:rsidRDefault="00A2385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zapewnić asynchroniczny mechanizm integracji z systemami dziedzinowymi</w:t>
            </w:r>
          </w:p>
        </w:tc>
      </w:tr>
      <w:tr w:rsidR="00326D14" w:rsidRPr="00B15605" w14:paraId="65EBF95E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71D3A1D6" w14:textId="77777777" w:rsidR="00326D14" w:rsidRPr="005567CE" w:rsidRDefault="00326D14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F043C6" w:rsidRPr="005567CE">
              <w:rPr>
                <w:rFonts w:ascii="Arial" w:hAnsi="Arial"/>
              </w:rPr>
              <w:t>-008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5EF48700" w14:textId="77777777" w:rsidR="00326D14" w:rsidRPr="005567CE" w:rsidRDefault="00326D14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korzystać w zakresie autoryzacji i autentykacji użytkowników z Modułu Tożsamości</w:t>
            </w:r>
          </w:p>
        </w:tc>
      </w:tr>
      <w:tr w:rsidR="00B40281" w:rsidRPr="00B15605" w14:paraId="5773835B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28CA7A58" w14:textId="77777777" w:rsidR="00B40281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WN-009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7AC44AB9" w14:textId="77777777" w:rsidR="00B40281" w:rsidRPr="005567CE" w:rsidRDefault="00B40281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zapewnić jednolity mechanizm logowani</w:t>
            </w:r>
            <w:r w:rsidR="00F043C6" w:rsidRPr="005567CE">
              <w:rPr>
                <w:rFonts w:ascii="Arial" w:hAnsi="Arial"/>
              </w:rPr>
              <w:t>a</w:t>
            </w:r>
            <w:r w:rsidRPr="005567CE">
              <w:rPr>
                <w:rFonts w:ascii="Arial" w:hAnsi="Arial"/>
              </w:rPr>
              <w:t xml:space="preserve"> zdarzeń technicznych i audytu</w:t>
            </w:r>
          </w:p>
        </w:tc>
      </w:tr>
      <w:tr w:rsidR="00F043C6" w:rsidRPr="00B15605" w14:paraId="1A408F59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0583267C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WN-010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13681028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być zgodny z WCAG 2.1</w:t>
            </w:r>
          </w:p>
        </w:tc>
      </w:tr>
      <w:tr w:rsidR="00F043C6" w:rsidRPr="00B15605" w14:paraId="49B719BB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39C80161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WN-011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48E9BAFB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być wykonany w sposób, który zapewnia brak uwikłania się w zależność od jednego dostawcy i technologii</w:t>
            </w:r>
          </w:p>
        </w:tc>
      </w:tr>
      <w:tr w:rsidR="00F043C6" w:rsidRPr="00B15605" w14:paraId="5D38F5EF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10630004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5427C8" w:rsidRPr="005567CE">
              <w:rPr>
                <w:rFonts w:ascii="Arial" w:hAnsi="Arial"/>
              </w:rPr>
              <w:t>-012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41044E34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być wykonany w technologii zapewniającej bieżące wsparcie producenta platformy oraz ciągły jej rozwój</w:t>
            </w:r>
          </w:p>
        </w:tc>
      </w:tr>
      <w:tr w:rsidR="00F043C6" w:rsidRPr="00B15605" w14:paraId="45392C5A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6D3FB1E1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5427C8" w:rsidRPr="005567CE">
              <w:rPr>
                <w:rFonts w:ascii="Arial" w:hAnsi="Arial"/>
              </w:rPr>
              <w:t>-013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3F97FFB2" w14:textId="77777777" w:rsidR="00F043C6" w:rsidRPr="005567CE" w:rsidRDefault="00F043C6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być wykonany w technologii warstwowej umożliwiającej niezależny rozwój warstw magazynu, integracji, usług i interfejsu</w:t>
            </w:r>
          </w:p>
        </w:tc>
      </w:tr>
      <w:tr w:rsidR="00374DF2" w:rsidRPr="00B15605" w14:paraId="175EBAD4" w14:textId="77777777" w:rsidTr="005567CE">
        <w:trPr>
          <w:trHeight w:val="284"/>
        </w:trPr>
        <w:tc>
          <w:tcPr>
            <w:tcW w:w="1611" w:type="dxa"/>
            <w:shd w:val="clear" w:color="auto" w:fill="auto"/>
            <w:vAlign w:val="center"/>
          </w:tcPr>
          <w:p w14:paraId="3D67469F" w14:textId="77777777" w:rsidR="00374DF2" w:rsidRPr="005567CE" w:rsidRDefault="00374DF2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WN</w:t>
            </w:r>
            <w:r w:rsidR="005427C8" w:rsidRPr="005567CE">
              <w:rPr>
                <w:rFonts w:ascii="Arial" w:hAnsi="Arial"/>
              </w:rPr>
              <w:t>-014</w:t>
            </w:r>
          </w:p>
        </w:tc>
        <w:tc>
          <w:tcPr>
            <w:tcW w:w="7589" w:type="dxa"/>
            <w:shd w:val="clear" w:color="auto" w:fill="auto"/>
            <w:vAlign w:val="center"/>
          </w:tcPr>
          <w:p w14:paraId="3E0D1801" w14:textId="77777777" w:rsidR="00374DF2" w:rsidRPr="005567CE" w:rsidRDefault="005427C8" w:rsidP="005567CE">
            <w:pPr>
              <w:spacing w:line="240" w:lineRule="atLeast"/>
              <w:rPr>
                <w:rFonts w:ascii="Arial" w:hAnsi="Arial"/>
              </w:rPr>
            </w:pPr>
            <w:r w:rsidRPr="005567CE">
              <w:rPr>
                <w:rFonts w:ascii="Arial" w:hAnsi="Arial"/>
              </w:rPr>
              <w:t>System MUSI utrzymywać bazy danych w mechanizmie wysokiej dostępności</w:t>
            </w:r>
          </w:p>
        </w:tc>
      </w:tr>
    </w:tbl>
    <w:p w14:paraId="2832100A" w14:textId="77777777" w:rsidR="00CA120F" w:rsidRPr="00D75E7E" w:rsidRDefault="00CA120F" w:rsidP="00CA120F">
      <w:pPr>
        <w:rPr>
          <w:rFonts w:ascii="Arial" w:hAnsi="Arial"/>
        </w:rPr>
      </w:pPr>
    </w:p>
    <w:p w14:paraId="239E0BE1" w14:textId="77777777" w:rsidR="00CA120F" w:rsidRPr="00D75E7E" w:rsidRDefault="00CA120F" w:rsidP="00CA120F">
      <w:pPr>
        <w:pStyle w:val="Nagwek2"/>
        <w:numPr>
          <w:ilvl w:val="1"/>
          <w:numId w:val="7"/>
        </w:numPr>
      </w:pPr>
      <w:bookmarkStart w:id="39" w:name="_Toc254025086"/>
      <w:bookmarkStart w:id="40" w:name="_Toc4612887"/>
      <w:bookmarkStart w:id="41" w:name="_Toc4967318"/>
      <w:bookmarkStart w:id="42" w:name="_Toc63059863"/>
      <w:r w:rsidRPr="00D75E7E">
        <w:t>Decyzje architektoniczne</w:t>
      </w:r>
      <w:bookmarkEnd w:id="39"/>
      <w:bookmarkEnd w:id="40"/>
      <w:bookmarkEnd w:id="41"/>
      <w:bookmarkEnd w:id="42"/>
    </w:p>
    <w:p w14:paraId="013A6BB7" w14:textId="77777777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Sekcja zawiera wykaz istotnych decyzji, postanowień kształtujących architekturę systemu informatycznego, podjętych w wyniku analizy kluczowych wymagań opisanych powyżej. Przykładowo wymaganie określające dużą liczę użytkowników jednocześnie pracującą w systemie może skutkować na konieczności zastosowania klastra wydajnościowego.</w:t>
      </w:r>
    </w:p>
    <w:p w14:paraId="39430F11" w14:textId="77777777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Każda z decyzji powinna zostać opisana za pomocą co najmniej atrybutów zawartych w poniższej tabeli. Dopuszczalne jest dodanie dodatkowych atrybutów w przypadku konieczności opisu specyficznych decyzji architektonicznych.</w:t>
      </w:r>
    </w:p>
    <w:p w14:paraId="5CA5D2DF" w14:textId="77777777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Decyzje architektoniczne mogą dotyczyć: aspektów funkcjonalnych oraz niefunkcjonalnych takich jak bezpieczeństwo systemu, modyfikowalność, niezawodność, przenaszalność.</w:t>
      </w:r>
    </w:p>
    <w:p w14:paraId="60979631" w14:textId="77777777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Wszystkie decyzje architektoniczne należy pogrupować ze względu na typ. Możliwe typy decyzji są zależne od specyfiki realizowanego systemu informatycznego, przykładowo mogą to być:</w:t>
      </w:r>
    </w:p>
    <w:p w14:paraId="3269C632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Funkcjonalność</w:t>
      </w:r>
      <w:r w:rsidR="009871E9">
        <w:rPr>
          <w:rFonts w:ascii="Arial" w:hAnsi="Arial"/>
          <w:i w:val="0"/>
          <w:vanish w:val="0"/>
          <w:color w:val="auto"/>
        </w:rPr>
        <w:t xml:space="preserve"> (F)</w:t>
      </w:r>
    </w:p>
    <w:p w14:paraId="1EE53153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Użyteczność</w:t>
      </w:r>
      <w:r w:rsidR="009871E9">
        <w:rPr>
          <w:rFonts w:ascii="Arial" w:hAnsi="Arial"/>
          <w:i w:val="0"/>
          <w:vanish w:val="0"/>
          <w:color w:val="auto"/>
        </w:rPr>
        <w:t xml:space="preserve"> (U)</w:t>
      </w:r>
    </w:p>
    <w:p w14:paraId="59A209BA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Niezawodność</w:t>
      </w:r>
      <w:r w:rsidR="009871E9">
        <w:rPr>
          <w:rFonts w:ascii="Arial" w:hAnsi="Arial"/>
          <w:i w:val="0"/>
          <w:vanish w:val="0"/>
          <w:color w:val="auto"/>
        </w:rPr>
        <w:t xml:space="preserve"> (N)</w:t>
      </w:r>
    </w:p>
    <w:p w14:paraId="385C16D6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Wydajność</w:t>
      </w:r>
      <w:r w:rsidR="009871E9">
        <w:rPr>
          <w:rFonts w:ascii="Arial" w:hAnsi="Arial"/>
          <w:i w:val="0"/>
          <w:vanish w:val="0"/>
          <w:color w:val="auto"/>
        </w:rPr>
        <w:t xml:space="preserve"> (W)</w:t>
      </w:r>
    </w:p>
    <w:p w14:paraId="3FE4E9A8" w14:textId="77777777" w:rsidR="00CA120F" w:rsidRPr="00D75E7E" w:rsidRDefault="00CA120F" w:rsidP="00CA120F">
      <w:pPr>
        <w:pStyle w:val="InfoBlue"/>
        <w:numPr>
          <w:ilvl w:val="0"/>
          <w:numId w:val="17"/>
        </w:numPr>
        <w:spacing w:before="60" w:after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Wspieralność</w:t>
      </w:r>
      <w:r w:rsidR="009871E9">
        <w:rPr>
          <w:rFonts w:ascii="Arial" w:hAnsi="Arial"/>
          <w:i w:val="0"/>
          <w:vanish w:val="0"/>
          <w:color w:val="auto"/>
        </w:rPr>
        <w:t xml:space="preserve"> (S)</w:t>
      </w:r>
    </w:p>
    <w:p w14:paraId="4BE4AAAC" w14:textId="77777777" w:rsidR="00CA120F" w:rsidRDefault="00CA120F" w:rsidP="00CA120F">
      <w:pPr>
        <w:rPr>
          <w:rFonts w:ascii="Arial" w:hAnsi="Arial"/>
        </w:rPr>
      </w:pPr>
    </w:p>
    <w:tbl>
      <w:tblPr>
        <w:tblW w:w="997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006"/>
        <w:gridCol w:w="2126"/>
      </w:tblGrid>
      <w:tr w:rsidR="009871E9" w:rsidRPr="00290595" w14:paraId="007DE2DB" w14:textId="77777777" w:rsidTr="00290595">
        <w:tc>
          <w:tcPr>
            <w:tcW w:w="1842" w:type="dxa"/>
            <w:shd w:val="clear" w:color="auto" w:fill="3DA8D7"/>
            <w:vAlign w:val="center"/>
          </w:tcPr>
          <w:p w14:paraId="1E745DC1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290595">
              <w:rPr>
                <w:rFonts w:ascii="Arial" w:hAnsi="Arial"/>
                <w:b/>
                <w:color w:val="FFFFFF"/>
              </w:rPr>
              <w:t>Typ</w:t>
            </w:r>
          </w:p>
        </w:tc>
        <w:tc>
          <w:tcPr>
            <w:tcW w:w="6006" w:type="dxa"/>
            <w:shd w:val="clear" w:color="auto" w:fill="3DA8D7"/>
            <w:vAlign w:val="center"/>
          </w:tcPr>
          <w:p w14:paraId="713D83B6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290595">
              <w:rPr>
                <w:rFonts w:ascii="Arial" w:hAnsi="Arial"/>
                <w:b/>
                <w:color w:val="FFFFFF"/>
              </w:rPr>
              <w:t>Decyzja</w:t>
            </w:r>
          </w:p>
        </w:tc>
        <w:tc>
          <w:tcPr>
            <w:tcW w:w="2126" w:type="dxa"/>
            <w:shd w:val="clear" w:color="auto" w:fill="3DA8D7"/>
            <w:vAlign w:val="center"/>
          </w:tcPr>
          <w:p w14:paraId="5FF2CBB6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290595">
              <w:rPr>
                <w:rFonts w:ascii="Arial" w:hAnsi="Arial"/>
                <w:b/>
                <w:color w:val="FFFFFF"/>
              </w:rPr>
              <w:t>Wymagania</w:t>
            </w:r>
          </w:p>
        </w:tc>
      </w:tr>
      <w:tr w:rsidR="009871E9" w:rsidRPr="00290595" w14:paraId="362298B3" w14:textId="77777777" w:rsidTr="00290595">
        <w:tc>
          <w:tcPr>
            <w:tcW w:w="1842" w:type="dxa"/>
            <w:shd w:val="clear" w:color="auto" w:fill="auto"/>
            <w:vAlign w:val="center"/>
          </w:tcPr>
          <w:p w14:paraId="7874A7F3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N, W, S</w:t>
            </w:r>
          </w:p>
        </w:tc>
        <w:tc>
          <w:tcPr>
            <w:tcW w:w="6006" w:type="dxa"/>
            <w:shd w:val="clear" w:color="auto" w:fill="auto"/>
            <w:vAlign w:val="center"/>
          </w:tcPr>
          <w:p w14:paraId="2E5BFE8E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  <w:iCs/>
              </w:rPr>
              <w:t>Wybór platformy bazy danych SqlServer 2019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41548C" w14:textId="77777777" w:rsidR="009871E9" w:rsidRPr="000A0201" w:rsidRDefault="009871E9" w:rsidP="00290595">
            <w:pPr>
              <w:pStyle w:val="TSZTekstukryty"/>
              <w:overflowPunct/>
              <w:autoSpaceDE/>
              <w:autoSpaceDN/>
              <w:adjustRightInd/>
              <w:spacing w:before="0"/>
              <w:jc w:val="both"/>
              <w:textAlignment w:val="auto"/>
            </w:pPr>
            <w:r w:rsidRPr="000A0201">
              <w:t>WN-003</w:t>
            </w:r>
          </w:p>
          <w:p w14:paraId="575532DC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WN-004</w:t>
            </w:r>
          </w:p>
          <w:p w14:paraId="7A8CFE01" w14:textId="77777777" w:rsidR="009871E9" w:rsidRPr="00290595" w:rsidRDefault="009871E9" w:rsidP="00290595">
            <w:pPr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WN-012</w:t>
            </w:r>
          </w:p>
          <w:p w14:paraId="0DF975A3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WN-0014</w:t>
            </w:r>
          </w:p>
        </w:tc>
      </w:tr>
      <w:tr w:rsidR="009871E9" w:rsidRPr="00290595" w14:paraId="6F896547" w14:textId="77777777" w:rsidTr="00290595">
        <w:tc>
          <w:tcPr>
            <w:tcW w:w="1842" w:type="dxa"/>
            <w:shd w:val="clear" w:color="auto" w:fill="auto"/>
            <w:vAlign w:val="center"/>
          </w:tcPr>
          <w:p w14:paraId="5188452B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73D26FDD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Wybór technologii cienkiego klienta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1A6B0B" w14:textId="77777777" w:rsidR="009871E9" w:rsidRPr="00290595" w:rsidRDefault="000537C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WN-013</w:t>
            </w:r>
          </w:p>
        </w:tc>
      </w:tr>
      <w:tr w:rsidR="009871E9" w:rsidRPr="00290595" w14:paraId="75FDE93C" w14:textId="77777777" w:rsidTr="00290595">
        <w:tc>
          <w:tcPr>
            <w:tcW w:w="1842" w:type="dxa"/>
            <w:shd w:val="clear" w:color="auto" w:fill="auto"/>
            <w:vAlign w:val="center"/>
          </w:tcPr>
          <w:p w14:paraId="04FF3E5F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4F087370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Wybór frameworka Angular do budowy aplikacji frontend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4180FB" w14:textId="77777777" w:rsidR="009871E9" w:rsidRPr="00290595" w:rsidRDefault="000537C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WN-002</w:t>
            </w:r>
          </w:p>
        </w:tc>
      </w:tr>
      <w:tr w:rsidR="009871E9" w:rsidRPr="00290595" w14:paraId="040E972F" w14:textId="77777777" w:rsidTr="00290595">
        <w:tc>
          <w:tcPr>
            <w:tcW w:w="1842" w:type="dxa"/>
            <w:shd w:val="clear" w:color="auto" w:fill="auto"/>
            <w:vAlign w:val="center"/>
          </w:tcPr>
          <w:p w14:paraId="28E98AA6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2278D2DB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Wytworzenie wspólnej biblioteki komponentów FrontEnd w oparciu o PrimeNG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3DD927" w14:textId="77777777" w:rsidR="009871E9" w:rsidRPr="00290595" w:rsidRDefault="000537C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WN-002</w:t>
            </w:r>
          </w:p>
          <w:p w14:paraId="2FC06C7C" w14:textId="77777777" w:rsidR="000537C9" w:rsidRPr="00290595" w:rsidRDefault="000537C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WN-010</w:t>
            </w:r>
          </w:p>
        </w:tc>
      </w:tr>
      <w:tr w:rsidR="009871E9" w:rsidRPr="00290595" w14:paraId="1DB1E50E" w14:textId="77777777" w:rsidTr="00290595">
        <w:tc>
          <w:tcPr>
            <w:tcW w:w="1842" w:type="dxa"/>
            <w:shd w:val="clear" w:color="auto" w:fill="auto"/>
            <w:vAlign w:val="center"/>
          </w:tcPr>
          <w:p w14:paraId="3ECA9A26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7D8886DB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Wybór RabbitMQ jako brokera wiadomości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C973BB" w14:textId="77777777" w:rsidR="009871E9" w:rsidRDefault="00AC736E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WN-004</w:t>
            </w:r>
          </w:p>
          <w:p w14:paraId="79AA84B4" w14:textId="60F04F62" w:rsidR="00AC736E" w:rsidRPr="00290595" w:rsidRDefault="00AC736E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WN-012</w:t>
            </w:r>
          </w:p>
        </w:tc>
      </w:tr>
      <w:tr w:rsidR="009871E9" w:rsidRPr="00290595" w14:paraId="43DBD7EE" w14:textId="77777777" w:rsidTr="00290595">
        <w:tc>
          <w:tcPr>
            <w:tcW w:w="1842" w:type="dxa"/>
            <w:shd w:val="clear" w:color="auto" w:fill="auto"/>
            <w:vAlign w:val="center"/>
          </w:tcPr>
          <w:p w14:paraId="4CAD00B5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2401098E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Wybór technologii .NET Core do wytworzenia warstwy usług i integracji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9FFCBF" w14:textId="551A9C4D" w:rsidR="00AC736E" w:rsidRDefault="00AC736E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WN-011</w:t>
            </w:r>
          </w:p>
          <w:p w14:paraId="56D85258" w14:textId="7E22583C" w:rsidR="009871E9" w:rsidRPr="00290595" w:rsidRDefault="00AC736E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WN-012</w:t>
            </w:r>
          </w:p>
        </w:tc>
      </w:tr>
      <w:tr w:rsidR="009871E9" w:rsidRPr="00290595" w14:paraId="2EF2C8FD" w14:textId="77777777" w:rsidTr="00290595">
        <w:tc>
          <w:tcPr>
            <w:tcW w:w="1842" w:type="dxa"/>
            <w:shd w:val="clear" w:color="auto" w:fill="auto"/>
            <w:vAlign w:val="center"/>
          </w:tcPr>
          <w:p w14:paraId="63F796C2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2C5F6D64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  <w:r w:rsidRPr="00290595">
              <w:rPr>
                <w:rFonts w:ascii="Arial" w:hAnsi="Arial"/>
              </w:rPr>
              <w:t>Wybór architektury mikroserwisowej opartej o konte</w:t>
            </w:r>
            <w:r w:rsidR="00B52E25">
              <w:rPr>
                <w:rFonts w:ascii="Arial" w:hAnsi="Arial"/>
              </w:rPr>
              <w:t>ne</w:t>
            </w:r>
            <w:r w:rsidRPr="00290595">
              <w:rPr>
                <w:rFonts w:ascii="Arial" w:hAnsi="Arial"/>
              </w:rPr>
              <w:t>ryzac</w:t>
            </w:r>
            <w:r w:rsidR="000537C9" w:rsidRPr="00290595">
              <w:rPr>
                <w:rFonts w:ascii="Arial" w:hAnsi="Arial"/>
              </w:rPr>
              <w:t>ję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F451CB" w14:textId="3FC3EB76" w:rsidR="009871E9" w:rsidRPr="00290595" w:rsidRDefault="00812B84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WN-011</w:t>
            </w:r>
          </w:p>
        </w:tc>
      </w:tr>
      <w:tr w:rsidR="009871E9" w:rsidRPr="00290595" w14:paraId="05EE007E" w14:textId="77777777" w:rsidTr="00290595">
        <w:tc>
          <w:tcPr>
            <w:tcW w:w="1842" w:type="dxa"/>
            <w:shd w:val="clear" w:color="auto" w:fill="auto"/>
            <w:vAlign w:val="center"/>
          </w:tcPr>
          <w:p w14:paraId="33156F7F" w14:textId="77777777" w:rsidR="009871E9" w:rsidRPr="00290595" w:rsidRDefault="009871E9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58632FF4" w14:textId="77777777" w:rsidR="009871E9" w:rsidRPr="00290595" w:rsidRDefault="00B52E25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Wybór asynchronicznej integracji opartej o komunikaty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339528" w14:textId="77777777" w:rsidR="009871E9" w:rsidRPr="00290595" w:rsidRDefault="009871E9" w:rsidP="00F56355">
            <w:pPr>
              <w:keepNext/>
              <w:spacing w:line="240" w:lineRule="atLeast"/>
              <w:rPr>
                <w:rFonts w:ascii="Arial" w:hAnsi="Arial"/>
              </w:rPr>
            </w:pPr>
          </w:p>
        </w:tc>
      </w:tr>
      <w:tr w:rsidR="00812B84" w:rsidRPr="00290595" w14:paraId="495A6925" w14:textId="77777777" w:rsidTr="00290595">
        <w:tc>
          <w:tcPr>
            <w:tcW w:w="1842" w:type="dxa"/>
            <w:shd w:val="clear" w:color="auto" w:fill="auto"/>
            <w:vAlign w:val="center"/>
          </w:tcPr>
          <w:p w14:paraId="54DE154E" w14:textId="77777777" w:rsidR="00812B84" w:rsidRPr="00290595" w:rsidRDefault="00812B84" w:rsidP="0029059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06" w:type="dxa"/>
            <w:shd w:val="clear" w:color="auto" w:fill="auto"/>
            <w:vAlign w:val="center"/>
          </w:tcPr>
          <w:p w14:paraId="66E42ED9" w14:textId="5A2CE5C2" w:rsidR="00812B84" w:rsidRDefault="00812B84" w:rsidP="0029059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Wybór Elastic Search i Kibany jako elementów miroserwisu zbierania logów systemowych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E61FAF" w14:textId="77777777" w:rsidR="00812B84" w:rsidRPr="00290595" w:rsidRDefault="00812B84" w:rsidP="00F56355">
            <w:pPr>
              <w:keepNext/>
              <w:spacing w:line="240" w:lineRule="atLeast"/>
              <w:rPr>
                <w:rFonts w:ascii="Arial" w:hAnsi="Arial"/>
              </w:rPr>
            </w:pPr>
          </w:p>
        </w:tc>
      </w:tr>
    </w:tbl>
    <w:p w14:paraId="1695970D" w14:textId="3E4163FF" w:rsidR="009871E9" w:rsidRDefault="00F56355" w:rsidP="00F56355">
      <w:pPr>
        <w:pStyle w:val="Legenda"/>
        <w:rPr>
          <w:rFonts w:ascii="Arial" w:hAnsi="Arial"/>
        </w:rPr>
      </w:pPr>
      <w:bookmarkStart w:id="43" w:name="_Toc63059845"/>
      <w:r>
        <w:t xml:space="preserve">Tabela </w:t>
      </w:r>
      <w:fldSimple w:instr=" SEQ Tabela \* ARABIC ">
        <w:r>
          <w:rPr>
            <w:noProof/>
          </w:rPr>
          <w:t>2</w:t>
        </w:r>
      </w:fldSimple>
      <w:r>
        <w:t xml:space="preserve"> Kluczowe decyzje architektoniczne</w:t>
      </w:r>
      <w:bookmarkEnd w:id="43"/>
    </w:p>
    <w:p w14:paraId="03D086D2" w14:textId="77777777" w:rsidR="009871E9" w:rsidRPr="00D75E7E" w:rsidRDefault="009871E9" w:rsidP="00CA120F">
      <w:pPr>
        <w:rPr>
          <w:rFonts w:ascii="Arial" w:hAnsi="Arial"/>
        </w:rPr>
      </w:pPr>
    </w:p>
    <w:p w14:paraId="0BE74D71" w14:textId="77777777" w:rsidR="00CA120F" w:rsidRPr="00D75E7E" w:rsidRDefault="00CA120F" w:rsidP="00CA120F">
      <w:pPr>
        <w:pStyle w:val="Nagwek1"/>
        <w:numPr>
          <w:ilvl w:val="0"/>
          <w:numId w:val="7"/>
        </w:numPr>
        <w:tabs>
          <w:tab w:val="num" w:pos="432"/>
        </w:tabs>
        <w:spacing w:before="360"/>
        <w:rPr>
          <w:lang w:val="en-US" w:eastAsia="ar-SA"/>
        </w:rPr>
      </w:pPr>
      <w:bookmarkStart w:id="44" w:name="_Toc254025088"/>
      <w:bookmarkStart w:id="45" w:name="_Toc4612889"/>
      <w:bookmarkStart w:id="46" w:name="_Toc4967320"/>
      <w:bookmarkStart w:id="47" w:name="_Toc63059864"/>
      <w:r w:rsidRPr="00D75E7E">
        <w:t>Perspektywa przypadków użycia</w:t>
      </w:r>
      <w:bookmarkEnd w:id="44"/>
      <w:bookmarkEnd w:id="45"/>
      <w:bookmarkEnd w:id="46"/>
      <w:bookmarkEnd w:id="47"/>
    </w:p>
    <w:p w14:paraId="43928E91" w14:textId="77777777" w:rsidR="00CA120F" w:rsidRDefault="00F93FB1" w:rsidP="00CA120F">
      <w:pPr>
        <w:rPr>
          <w:rFonts w:ascii="Arial" w:hAnsi="Arial"/>
        </w:rPr>
      </w:pPr>
      <w:r>
        <w:rPr>
          <w:rFonts w:ascii="Arial" w:hAnsi="Arial"/>
        </w:rPr>
        <w:t>Na poniższym diagramie przedstawiono diagram kluczowych przypadków użycia</w:t>
      </w:r>
    </w:p>
    <w:p w14:paraId="68741D96" w14:textId="77777777" w:rsidR="00F93FB1" w:rsidRDefault="00F93FB1" w:rsidP="00CA120F">
      <w:pPr>
        <w:rPr>
          <w:rFonts w:ascii="Arial" w:hAnsi="Arial"/>
        </w:rPr>
      </w:pPr>
    </w:p>
    <w:p w14:paraId="49A001F9" w14:textId="39AEB991" w:rsidR="00F93FB1" w:rsidRDefault="00216B5B" w:rsidP="00F93FB1">
      <w:pPr>
        <w:keepNext/>
      </w:pPr>
      <w:r>
        <w:rPr>
          <w:noProof/>
        </w:rPr>
        <w:drawing>
          <wp:inline distT="0" distB="0" distL="0" distR="0" wp14:anchorId="686FC9FB" wp14:editId="5DA262A2">
            <wp:extent cx="5753100" cy="520065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87850" w14:textId="3E3DDD34" w:rsidR="00F93FB1" w:rsidRDefault="00F93FB1" w:rsidP="00F93FB1">
      <w:pPr>
        <w:pStyle w:val="Legenda"/>
      </w:pPr>
      <w:bookmarkStart w:id="48" w:name="_Toc63059834"/>
      <w:r>
        <w:t xml:space="preserve">Rysunek </w:t>
      </w:r>
      <w:fldSimple w:instr=" SEQ Rysunek \* ARABIC ">
        <w:r w:rsidR="00F56355">
          <w:rPr>
            <w:noProof/>
          </w:rPr>
          <w:t>1</w:t>
        </w:r>
      </w:fldSimple>
      <w:r>
        <w:t xml:space="preserve"> Diagram przypadków użycia</w:t>
      </w:r>
      <w:bookmarkEnd w:id="48"/>
    </w:p>
    <w:p w14:paraId="1AAC5A26" w14:textId="77777777" w:rsidR="00F93FB1" w:rsidRPr="00F93FB1" w:rsidRDefault="00F93FB1" w:rsidP="00F93FB1"/>
    <w:p w14:paraId="610B2969" w14:textId="5A908DD9" w:rsidR="00CA120F" w:rsidRPr="00D75E7E" w:rsidRDefault="00CA120F" w:rsidP="00CA120F">
      <w:pPr>
        <w:ind w:right="-11"/>
        <w:rPr>
          <w:rFonts w:ascii="Arial" w:hAnsi="Arial"/>
        </w:rPr>
      </w:pPr>
      <w:bookmarkStart w:id="49" w:name="_Toc4967751"/>
      <w:bookmarkStart w:id="50" w:name="_Toc63059846"/>
      <w:r w:rsidRPr="00D75E7E">
        <w:rPr>
          <w:rFonts w:ascii="Arial" w:hAnsi="Arial"/>
        </w:rPr>
        <w:t xml:space="preserve">Tabela </w:t>
      </w:r>
      <w:r w:rsidR="00F56355">
        <w:rPr>
          <w:rFonts w:ascii="Arial" w:hAnsi="Arial"/>
        </w:rPr>
        <w:fldChar w:fldCharType="begin"/>
      </w:r>
      <w:r w:rsidR="00F56355">
        <w:rPr>
          <w:rFonts w:ascii="Arial" w:hAnsi="Arial"/>
        </w:rPr>
        <w:instrText xml:space="preserve"> SEQ Tabela \* ARABIC </w:instrText>
      </w:r>
      <w:r w:rsidR="00F56355">
        <w:rPr>
          <w:rFonts w:ascii="Arial" w:hAnsi="Arial"/>
        </w:rPr>
        <w:fldChar w:fldCharType="separate"/>
      </w:r>
      <w:r w:rsidR="00F56355">
        <w:rPr>
          <w:rFonts w:ascii="Arial" w:hAnsi="Arial"/>
          <w:noProof/>
        </w:rPr>
        <w:t>3</w:t>
      </w:r>
      <w:r w:rsidR="00F56355">
        <w:rPr>
          <w:rFonts w:ascii="Arial" w:hAnsi="Arial"/>
        </w:rPr>
        <w:fldChar w:fldCharType="end"/>
      </w:r>
      <w:r w:rsidRPr="00D75E7E">
        <w:rPr>
          <w:rFonts w:ascii="Arial" w:hAnsi="Arial"/>
        </w:rPr>
        <w:t>. Kluczowe przypadki użycia</w:t>
      </w:r>
      <w:bookmarkEnd w:id="49"/>
      <w:bookmarkEnd w:id="50"/>
      <w:r w:rsidRPr="00D75E7E">
        <w:rPr>
          <w:rFonts w:ascii="Arial" w:hAnsi="Arial"/>
        </w:rPr>
        <w:t xml:space="preserve"> 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790"/>
      </w:tblGrid>
      <w:tr w:rsidR="00CA120F" w:rsidRPr="00B15605" w14:paraId="1410C114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04409789" w14:textId="77777777" w:rsidR="00CA120F" w:rsidRPr="00B15605" w:rsidRDefault="00CA120F" w:rsidP="00E64815">
            <w:pPr>
              <w:spacing w:line="240" w:lineRule="atLeast"/>
              <w:ind w:left="284" w:right="-11"/>
              <w:rPr>
                <w:rFonts w:ascii="Arial" w:hAnsi="Arial"/>
                <w:b/>
              </w:rPr>
            </w:pPr>
            <w:r w:rsidRPr="00B15605">
              <w:rPr>
                <w:rFonts w:ascii="Arial" w:hAnsi="Arial"/>
                <w:b/>
              </w:rPr>
              <w:t>Identyfikator przypadku użycia</w:t>
            </w:r>
          </w:p>
        </w:tc>
        <w:tc>
          <w:tcPr>
            <w:tcW w:w="6790" w:type="dxa"/>
            <w:shd w:val="clear" w:color="auto" w:fill="auto"/>
          </w:tcPr>
          <w:p w14:paraId="3D0215F2" w14:textId="77777777" w:rsidR="00CA120F" w:rsidRPr="00B15605" w:rsidRDefault="00CA120F" w:rsidP="00E64815">
            <w:pPr>
              <w:spacing w:line="240" w:lineRule="atLeast"/>
              <w:ind w:left="284" w:right="-11"/>
              <w:rPr>
                <w:rFonts w:ascii="Arial" w:hAnsi="Arial"/>
                <w:b/>
              </w:rPr>
            </w:pPr>
            <w:r w:rsidRPr="00B15605">
              <w:rPr>
                <w:rFonts w:ascii="Arial" w:hAnsi="Arial"/>
                <w:b/>
              </w:rPr>
              <w:t>Opis przypadku</w:t>
            </w:r>
          </w:p>
        </w:tc>
      </w:tr>
      <w:tr w:rsidR="00CA120F" w:rsidRPr="00B15605" w14:paraId="7AD873A7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61CBDFC6" w14:textId="77777777" w:rsidR="00CA120F" w:rsidRPr="00D75E7E" w:rsidRDefault="00876EF9" w:rsidP="00E64815">
            <w:pPr>
              <w:pStyle w:val="TSZTekstukryty"/>
            </w:pPr>
            <w:r>
              <w:t>PRS-CORE-PU-001</w:t>
            </w:r>
          </w:p>
        </w:tc>
        <w:tc>
          <w:tcPr>
            <w:tcW w:w="6790" w:type="dxa"/>
            <w:shd w:val="clear" w:color="auto" w:fill="auto"/>
          </w:tcPr>
          <w:p w14:paraId="6554A205" w14:textId="77777777" w:rsidR="00CA120F" w:rsidRPr="00D75E7E" w:rsidRDefault="00CE3941" w:rsidP="00E64815">
            <w:pPr>
              <w:pStyle w:val="TSZTekstukryty"/>
            </w:pPr>
            <w:r>
              <w:t>Zalogowanie użytkownika w PRS</w:t>
            </w:r>
            <w:r w:rsidR="00CA120F" w:rsidRPr="00D75E7E">
              <w:t xml:space="preserve"> </w:t>
            </w:r>
          </w:p>
        </w:tc>
      </w:tr>
      <w:tr w:rsidR="00CA120F" w:rsidRPr="00B15605" w14:paraId="0A407DA0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5CD9C5B4" w14:textId="77777777" w:rsidR="00CA120F" w:rsidRPr="00B15605" w:rsidRDefault="00876EF9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PRS-CORE-PU-002</w:t>
            </w:r>
          </w:p>
        </w:tc>
        <w:tc>
          <w:tcPr>
            <w:tcW w:w="6790" w:type="dxa"/>
            <w:shd w:val="clear" w:color="auto" w:fill="auto"/>
          </w:tcPr>
          <w:p w14:paraId="298263EE" w14:textId="77777777" w:rsidR="00CA120F" w:rsidRPr="00B15605" w:rsidRDefault="00CE3941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Zarejestrowanie nowego użytkownika</w:t>
            </w:r>
          </w:p>
        </w:tc>
      </w:tr>
      <w:tr w:rsidR="005427C8" w:rsidRPr="00B15605" w14:paraId="0C788265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672026A2" w14:textId="77777777" w:rsidR="005427C8" w:rsidRDefault="00D704E5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PRS-CORE-PU-003</w:t>
            </w:r>
          </w:p>
        </w:tc>
        <w:tc>
          <w:tcPr>
            <w:tcW w:w="6790" w:type="dxa"/>
            <w:shd w:val="clear" w:color="auto" w:fill="auto"/>
          </w:tcPr>
          <w:p w14:paraId="577707F1" w14:textId="77777777" w:rsidR="005427C8" w:rsidRDefault="00D704E5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Wysłanie wiadomości eMail do uzytkownika</w:t>
            </w:r>
          </w:p>
        </w:tc>
      </w:tr>
      <w:tr w:rsidR="00CA120F" w:rsidRPr="00B15605" w14:paraId="62D1E78D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062F0801" w14:textId="77777777" w:rsidR="00CA120F" w:rsidRPr="00B15605" w:rsidRDefault="00876EF9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</w:t>
            </w:r>
            <w:r w:rsidR="00D86BBC">
              <w:rPr>
                <w:rFonts w:ascii="Arial" w:hAnsi="Arial"/>
              </w:rPr>
              <w:t>PU-</w:t>
            </w:r>
            <w:r>
              <w:rPr>
                <w:rFonts w:ascii="Arial" w:hAnsi="Arial"/>
              </w:rPr>
              <w:t>001</w:t>
            </w:r>
          </w:p>
        </w:tc>
        <w:tc>
          <w:tcPr>
            <w:tcW w:w="6790" w:type="dxa"/>
            <w:shd w:val="clear" w:color="auto" w:fill="auto"/>
          </w:tcPr>
          <w:p w14:paraId="5552C163" w14:textId="77777777" w:rsidR="00CA120F" w:rsidRPr="00B15605" w:rsidRDefault="00CE3941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Wyszukanie </w:t>
            </w:r>
            <w:r w:rsidR="0043562B">
              <w:rPr>
                <w:rFonts w:ascii="Arial" w:hAnsi="Arial"/>
              </w:rPr>
              <w:t xml:space="preserve">szablonu </w:t>
            </w:r>
            <w:r>
              <w:rPr>
                <w:rFonts w:ascii="Arial" w:hAnsi="Arial"/>
              </w:rPr>
              <w:t xml:space="preserve">wniosku </w:t>
            </w:r>
            <w:r w:rsidR="00F2745E">
              <w:rPr>
                <w:rFonts w:ascii="Arial" w:hAnsi="Arial"/>
              </w:rPr>
              <w:t xml:space="preserve">KRS </w:t>
            </w:r>
            <w:r>
              <w:rPr>
                <w:rFonts w:ascii="Arial" w:hAnsi="Arial"/>
              </w:rPr>
              <w:t>do złożenia</w:t>
            </w:r>
          </w:p>
        </w:tc>
      </w:tr>
      <w:tr w:rsidR="00CE3941" w:rsidRPr="00B15605" w14:paraId="3B7D0403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29ACFE57" w14:textId="77777777" w:rsidR="00CE3941" w:rsidRPr="00B15605" w:rsidRDefault="00876EF9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</w:t>
            </w:r>
            <w:r w:rsidR="00D86BBC">
              <w:rPr>
                <w:rFonts w:ascii="Arial" w:hAnsi="Arial"/>
              </w:rPr>
              <w:t>PU-</w:t>
            </w:r>
            <w:r>
              <w:rPr>
                <w:rFonts w:ascii="Arial" w:hAnsi="Arial"/>
              </w:rPr>
              <w:t>002</w:t>
            </w:r>
          </w:p>
        </w:tc>
        <w:tc>
          <w:tcPr>
            <w:tcW w:w="6790" w:type="dxa"/>
            <w:shd w:val="clear" w:color="auto" w:fill="auto"/>
          </w:tcPr>
          <w:p w14:paraId="6CA61B95" w14:textId="77777777" w:rsidR="00CE3941" w:rsidRDefault="00F2745E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Edycja</w:t>
            </w:r>
            <w:r w:rsidR="00CE3941">
              <w:rPr>
                <w:rFonts w:ascii="Arial" w:hAnsi="Arial"/>
              </w:rPr>
              <w:t xml:space="preserve"> wniosku</w:t>
            </w:r>
            <w:r>
              <w:rPr>
                <w:rFonts w:ascii="Arial" w:hAnsi="Arial"/>
              </w:rPr>
              <w:t xml:space="preserve"> KRS</w:t>
            </w:r>
          </w:p>
        </w:tc>
      </w:tr>
      <w:tr w:rsidR="00CE3941" w:rsidRPr="00B15605" w14:paraId="69F3C964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460FBBAF" w14:textId="77777777" w:rsidR="00CE3941" w:rsidRPr="00B15605" w:rsidRDefault="00876EF9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</w:t>
            </w:r>
            <w:r w:rsidR="00D86BBC">
              <w:rPr>
                <w:rFonts w:ascii="Arial" w:hAnsi="Arial"/>
              </w:rPr>
              <w:t>PU-</w:t>
            </w:r>
            <w:r>
              <w:rPr>
                <w:rFonts w:ascii="Arial" w:hAnsi="Arial"/>
              </w:rPr>
              <w:t>003</w:t>
            </w:r>
          </w:p>
        </w:tc>
        <w:tc>
          <w:tcPr>
            <w:tcW w:w="6790" w:type="dxa"/>
            <w:shd w:val="clear" w:color="auto" w:fill="auto"/>
          </w:tcPr>
          <w:p w14:paraId="64A0052F" w14:textId="1FA8C190" w:rsidR="00CE3941" w:rsidRDefault="00CE3941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Wysłanie </w:t>
            </w:r>
            <w:r w:rsidR="007B1C79">
              <w:rPr>
                <w:rFonts w:ascii="Arial" w:hAnsi="Arial"/>
              </w:rPr>
              <w:t>komunikatu do</w:t>
            </w:r>
            <w:r w:rsidR="00F2745E">
              <w:rPr>
                <w:rFonts w:ascii="Arial" w:hAnsi="Arial"/>
              </w:rPr>
              <w:t xml:space="preserve"> KRS</w:t>
            </w:r>
          </w:p>
        </w:tc>
      </w:tr>
      <w:tr w:rsidR="00CE3941" w:rsidRPr="00B15605" w14:paraId="0F6E0DE5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4882020E" w14:textId="77777777" w:rsidR="00CE3941" w:rsidRPr="00B15605" w:rsidRDefault="00876EF9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</w:t>
            </w:r>
            <w:r w:rsidR="00D86BBC">
              <w:rPr>
                <w:rFonts w:ascii="Arial" w:hAnsi="Arial"/>
              </w:rPr>
              <w:t>PU-</w:t>
            </w:r>
            <w:r>
              <w:rPr>
                <w:rFonts w:ascii="Arial" w:hAnsi="Arial"/>
              </w:rPr>
              <w:t>004</w:t>
            </w:r>
          </w:p>
        </w:tc>
        <w:tc>
          <w:tcPr>
            <w:tcW w:w="6790" w:type="dxa"/>
            <w:shd w:val="clear" w:color="auto" w:fill="auto"/>
          </w:tcPr>
          <w:p w14:paraId="3E95AF2C" w14:textId="77777777" w:rsidR="00CE3941" w:rsidRDefault="0043562B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Wyszukanie wniosku</w:t>
            </w:r>
          </w:p>
        </w:tc>
      </w:tr>
      <w:tr w:rsidR="0043562B" w:rsidRPr="00B15605" w14:paraId="04131443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0C17B4AE" w14:textId="77777777" w:rsidR="0043562B" w:rsidRDefault="0043562B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PRS-MFK-PU-005</w:t>
            </w:r>
          </w:p>
        </w:tc>
        <w:tc>
          <w:tcPr>
            <w:tcW w:w="6790" w:type="dxa"/>
            <w:shd w:val="clear" w:color="auto" w:fill="auto"/>
          </w:tcPr>
          <w:p w14:paraId="047B2A51" w14:textId="77777777" w:rsidR="0043562B" w:rsidRDefault="0043562B" w:rsidP="00E64815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Zapis wniosku w magazynie</w:t>
            </w:r>
          </w:p>
        </w:tc>
      </w:tr>
      <w:tr w:rsidR="00D86BBC" w:rsidRPr="00B15605" w14:paraId="63EAC39D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6AFCEF9B" w14:textId="77777777" w:rsidR="00D86BBC" w:rsidRDefault="00D86BBC" w:rsidP="00E64815">
            <w:pPr>
              <w:spacing w:line="240" w:lineRule="atLeast"/>
              <w:rPr>
                <w:rFonts w:ascii="Arial" w:hAnsi="Arial"/>
              </w:rPr>
            </w:pPr>
            <w:r w:rsidRPr="00D86BBC">
              <w:rPr>
                <w:rFonts w:ascii="Arial" w:hAnsi="Arial"/>
              </w:rPr>
              <w:t>PRS-MFK-PU-006</w:t>
            </w:r>
          </w:p>
        </w:tc>
        <w:tc>
          <w:tcPr>
            <w:tcW w:w="6790" w:type="dxa"/>
            <w:shd w:val="clear" w:color="auto" w:fill="auto"/>
          </w:tcPr>
          <w:p w14:paraId="04810007" w14:textId="12822395" w:rsidR="00D86BBC" w:rsidRDefault="00D86BBC" w:rsidP="00E64815">
            <w:pPr>
              <w:spacing w:line="240" w:lineRule="atLeast"/>
              <w:rPr>
                <w:rFonts w:ascii="Arial" w:hAnsi="Arial"/>
              </w:rPr>
            </w:pPr>
            <w:r w:rsidRPr="00D86BBC">
              <w:rPr>
                <w:rFonts w:ascii="Arial" w:hAnsi="Arial"/>
              </w:rPr>
              <w:t xml:space="preserve">Odebranie </w:t>
            </w:r>
            <w:r w:rsidR="007B1C79">
              <w:rPr>
                <w:rFonts w:ascii="Arial" w:hAnsi="Arial"/>
              </w:rPr>
              <w:t>komunikatu z KRS</w:t>
            </w:r>
          </w:p>
        </w:tc>
      </w:tr>
      <w:tr w:rsidR="007B1C79" w:rsidRPr="00B15605" w14:paraId="24DA33F9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3B5D12B5" w14:textId="0C4EDCB2" w:rsidR="007B1C79" w:rsidRPr="00D86BBC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PRS-MFK-PU-00</w:t>
            </w:r>
            <w:r>
              <w:rPr>
                <w:rFonts w:ascii="Arial" w:hAnsi="Arial"/>
              </w:rPr>
              <w:t>7</w:t>
            </w:r>
          </w:p>
        </w:tc>
        <w:tc>
          <w:tcPr>
            <w:tcW w:w="6790" w:type="dxa"/>
            <w:shd w:val="clear" w:color="auto" w:fill="auto"/>
          </w:tcPr>
          <w:p w14:paraId="7CA36EAF" w14:textId="4B9EBEEE" w:rsidR="007B1C79" w:rsidRPr="00D86BBC" w:rsidRDefault="007B1C79" w:rsidP="007B1C7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Edycja</w:t>
            </w:r>
            <w:r w:rsidRPr="00EB302E">
              <w:rPr>
                <w:rFonts w:ascii="Arial" w:hAnsi="Arial"/>
              </w:rPr>
              <w:t xml:space="preserve"> pisma / wniosku dla Sądu Rejestrowego</w:t>
            </w:r>
          </w:p>
        </w:tc>
      </w:tr>
      <w:tr w:rsidR="007B1C79" w:rsidRPr="00B15605" w14:paraId="36353C25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4273A4DD" w14:textId="1C0DD1C1" w:rsidR="007B1C79" w:rsidRPr="00D86BBC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PRS-MFK-PU-008</w:t>
            </w:r>
          </w:p>
        </w:tc>
        <w:tc>
          <w:tcPr>
            <w:tcW w:w="6790" w:type="dxa"/>
            <w:shd w:val="clear" w:color="auto" w:fill="auto"/>
          </w:tcPr>
          <w:p w14:paraId="69888A79" w14:textId="7A89CE07" w:rsidR="007B1C79" w:rsidRPr="00D86BBC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Wyszukanie pisma / wniosku dla Sądu Rejestrowego</w:t>
            </w:r>
          </w:p>
        </w:tc>
      </w:tr>
      <w:tr w:rsidR="007B1C79" w:rsidRPr="00B15605" w14:paraId="682544BE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0B5C9DB9" w14:textId="3C4F5748" w:rsidR="007B1C79" w:rsidRPr="00EB302E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PRS-MFK-PU-00</w:t>
            </w:r>
            <w:r>
              <w:rPr>
                <w:rFonts w:ascii="Arial" w:hAnsi="Arial"/>
              </w:rPr>
              <w:t>9</w:t>
            </w:r>
          </w:p>
        </w:tc>
        <w:tc>
          <w:tcPr>
            <w:tcW w:w="6790" w:type="dxa"/>
            <w:shd w:val="clear" w:color="auto" w:fill="auto"/>
          </w:tcPr>
          <w:p w14:paraId="7B1B7A06" w14:textId="7ED40B2D" w:rsidR="007B1C79" w:rsidRPr="00EB302E" w:rsidRDefault="007B1C79" w:rsidP="007B1C7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Pobranie danych do wniosku zmianowego</w:t>
            </w:r>
          </w:p>
        </w:tc>
      </w:tr>
      <w:tr w:rsidR="007B1C79" w:rsidRPr="00B15605" w14:paraId="584B1313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23E9971F" w14:textId="19C1E135" w:rsidR="007B1C79" w:rsidRPr="00EB302E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PRS-MFK-PU-0</w:t>
            </w:r>
            <w:r>
              <w:rPr>
                <w:rFonts w:ascii="Arial" w:hAnsi="Arial"/>
              </w:rPr>
              <w:t>10</w:t>
            </w:r>
          </w:p>
        </w:tc>
        <w:tc>
          <w:tcPr>
            <w:tcW w:w="6790" w:type="dxa"/>
            <w:shd w:val="clear" w:color="auto" w:fill="auto"/>
          </w:tcPr>
          <w:p w14:paraId="53575455" w14:textId="528BDFEF" w:rsidR="007B1C79" w:rsidRPr="00EB302E" w:rsidRDefault="007B1C79" w:rsidP="007B1C7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Przegląd korespondencji z Sądu Rejestrowego</w:t>
            </w:r>
          </w:p>
        </w:tc>
      </w:tr>
      <w:tr w:rsidR="007B1C79" w:rsidRPr="00B15605" w14:paraId="6D9499A4" w14:textId="77777777" w:rsidTr="00E64815">
        <w:trPr>
          <w:trHeight w:val="284"/>
        </w:trPr>
        <w:tc>
          <w:tcPr>
            <w:tcW w:w="2410" w:type="dxa"/>
            <w:shd w:val="clear" w:color="auto" w:fill="auto"/>
          </w:tcPr>
          <w:p w14:paraId="59E2B173" w14:textId="7C470057" w:rsidR="007B1C79" w:rsidRPr="00EB302E" w:rsidRDefault="007B1C79" w:rsidP="007B1C79">
            <w:pPr>
              <w:spacing w:line="240" w:lineRule="atLeast"/>
              <w:rPr>
                <w:rFonts w:ascii="Arial" w:hAnsi="Arial"/>
              </w:rPr>
            </w:pPr>
            <w:r w:rsidRPr="00EB302E">
              <w:rPr>
                <w:rFonts w:ascii="Arial" w:hAnsi="Arial"/>
              </w:rPr>
              <w:t>PRS-MFK-PU-0</w:t>
            </w:r>
            <w:r>
              <w:rPr>
                <w:rFonts w:ascii="Arial" w:hAnsi="Arial"/>
              </w:rPr>
              <w:t>11</w:t>
            </w:r>
          </w:p>
        </w:tc>
        <w:tc>
          <w:tcPr>
            <w:tcW w:w="6790" w:type="dxa"/>
            <w:shd w:val="clear" w:color="auto" w:fill="auto"/>
          </w:tcPr>
          <w:p w14:paraId="68BE74D2" w14:textId="40150F36" w:rsidR="007B1C79" w:rsidRDefault="007B1C79" w:rsidP="007B1C7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Odebranie korespondencji z Sądu Rejestrowego</w:t>
            </w:r>
          </w:p>
        </w:tc>
      </w:tr>
    </w:tbl>
    <w:p w14:paraId="405F4B48" w14:textId="77777777" w:rsidR="00CA120F" w:rsidRPr="00D75E7E" w:rsidRDefault="00CA120F" w:rsidP="00CA120F">
      <w:pPr>
        <w:ind w:right="-11"/>
        <w:rPr>
          <w:rFonts w:ascii="Arial" w:hAnsi="Arial"/>
        </w:rPr>
      </w:pPr>
    </w:p>
    <w:p w14:paraId="12B26157" w14:textId="77777777" w:rsidR="00CA120F" w:rsidRPr="00D75E7E" w:rsidRDefault="00CA120F" w:rsidP="00CA120F">
      <w:pPr>
        <w:pStyle w:val="Nagwek1"/>
        <w:numPr>
          <w:ilvl w:val="0"/>
          <w:numId w:val="7"/>
        </w:numPr>
        <w:tabs>
          <w:tab w:val="num" w:pos="432"/>
        </w:tabs>
        <w:spacing w:before="360"/>
      </w:pPr>
      <w:bookmarkStart w:id="51" w:name="_Toc254025089"/>
      <w:bookmarkStart w:id="52" w:name="_Toc4612890"/>
      <w:bookmarkStart w:id="53" w:name="_Toc4967321"/>
      <w:bookmarkStart w:id="54" w:name="_Toc63059865"/>
      <w:r w:rsidRPr="00D75E7E">
        <w:t>Perspektywa logiczna</w:t>
      </w:r>
      <w:bookmarkEnd w:id="51"/>
      <w:bookmarkEnd w:id="52"/>
      <w:bookmarkEnd w:id="53"/>
      <w:bookmarkEnd w:id="54"/>
    </w:p>
    <w:p w14:paraId="604CF2E3" w14:textId="77777777" w:rsidR="00B66516" w:rsidRDefault="00B66516" w:rsidP="00CA120F">
      <w:pPr>
        <w:rPr>
          <w:rFonts w:ascii="Arial" w:hAnsi="Arial"/>
          <w:noProof/>
        </w:rPr>
      </w:pPr>
    </w:p>
    <w:p w14:paraId="030ED5B8" w14:textId="77777777" w:rsidR="00B66516" w:rsidRDefault="00F93FB1" w:rsidP="00CA120F">
      <w:pPr>
        <w:rPr>
          <w:rFonts w:ascii="Arial" w:hAnsi="Arial"/>
          <w:noProof/>
        </w:rPr>
      </w:pPr>
      <w:r>
        <w:rPr>
          <w:rFonts w:ascii="Arial" w:hAnsi="Arial"/>
          <w:noProof/>
        </w:rPr>
        <w:t>Ponizszy diagram przedstawia logiczną architekturę PRS/MFK na poziomie komponentów</w:t>
      </w:r>
    </w:p>
    <w:p w14:paraId="6B29B2DB" w14:textId="77777777" w:rsidR="00B66516" w:rsidRDefault="00B66516" w:rsidP="00B66516">
      <w:pPr>
        <w:keepNext/>
      </w:pPr>
    </w:p>
    <w:p w14:paraId="39BF728C" w14:textId="02E590E9" w:rsidR="004B1F2F" w:rsidRDefault="00FB08F7" w:rsidP="004B1F2F">
      <w:pPr>
        <w:keepNext/>
      </w:pPr>
      <w:r>
        <w:object w:dxaOrig="22366" w:dyaOrig="15676" w14:anchorId="38044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317.55pt" o:ole="">
            <v:imagedata r:id="rId15" o:title=""/>
          </v:shape>
          <o:OLEObject Type="Embed" ProgID="Visio.Drawing.15" ShapeID="_x0000_i1025" DrawAspect="Content" ObjectID="_1696315297" r:id="rId16"/>
        </w:object>
      </w:r>
    </w:p>
    <w:p w14:paraId="009A4080" w14:textId="2E075D82" w:rsidR="00B66516" w:rsidRDefault="004B1F2F" w:rsidP="004B1F2F">
      <w:pPr>
        <w:pStyle w:val="Legenda"/>
        <w:rPr>
          <w:rFonts w:ascii="Arial" w:hAnsi="Arial"/>
          <w:noProof/>
        </w:rPr>
      </w:pPr>
      <w:bookmarkStart w:id="55" w:name="_Toc63059835"/>
      <w:r>
        <w:t xml:space="preserve">Rysunek </w:t>
      </w:r>
      <w:fldSimple w:instr=" SEQ Rysunek \* ARABIC ">
        <w:r w:rsidR="00F56355">
          <w:rPr>
            <w:noProof/>
          </w:rPr>
          <w:t>2</w:t>
        </w:r>
      </w:fldSimple>
      <w:r>
        <w:t xml:space="preserve"> Diagram architektury PRS/MFK</w:t>
      </w:r>
      <w:bookmarkEnd w:id="55"/>
    </w:p>
    <w:p w14:paraId="462780E7" w14:textId="77777777" w:rsidR="00CA120F" w:rsidRPr="00D75E7E" w:rsidRDefault="00CA120F" w:rsidP="00CA120F">
      <w:pPr>
        <w:rPr>
          <w:rFonts w:ascii="Arial" w:hAnsi="Arial"/>
        </w:rPr>
      </w:pPr>
    </w:p>
    <w:p w14:paraId="748903BE" w14:textId="77777777" w:rsidR="00CA120F" w:rsidRPr="00D75E7E" w:rsidRDefault="00CA120F" w:rsidP="00CA120F">
      <w:pPr>
        <w:pStyle w:val="Nagwek2"/>
        <w:numPr>
          <w:ilvl w:val="1"/>
          <w:numId w:val="7"/>
        </w:numPr>
      </w:pPr>
      <w:bookmarkStart w:id="56" w:name="_Toc253647673"/>
      <w:bookmarkStart w:id="57" w:name="_Toc254025091"/>
      <w:bookmarkStart w:id="58" w:name="_Toc4612892"/>
      <w:bookmarkStart w:id="59" w:name="_Toc4967323"/>
      <w:bookmarkStart w:id="60" w:name="_Toc63059866"/>
      <w:bookmarkEnd w:id="56"/>
      <w:r w:rsidRPr="00D75E7E">
        <w:t>Wykaz warstw</w:t>
      </w:r>
      <w:bookmarkEnd w:id="57"/>
      <w:bookmarkEnd w:id="58"/>
      <w:bookmarkEnd w:id="59"/>
      <w:bookmarkEnd w:id="60"/>
    </w:p>
    <w:p w14:paraId="47618A75" w14:textId="77777777" w:rsidR="00CA120F" w:rsidRDefault="00CA120F" w:rsidP="00CA120F">
      <w:pPr>
        <w:rPr>
          <w:rFonts w:ascii="Arial" w:hAnsi="Arial"/>
        </w:rPr>
      </w:pPr>
    </w:p>
    <w:p w14:paraId="04097CDB" w14:textId="77777777" w:rsidR="009006F9" w:rsidRDefault="009006F9" w:rsidP="00CA120F">
      <w:pPr>
        <w:rPr>
          <w:rFonts w:ascii="Arial" w:hAnsi="Arial"/>
        </w:rPr>
      </w:pPr>
      <w:r>
        <w:rPr>
          <w:rFonts w:ascii="Arial" w:hAnsi="Arial"/>
        </w:rPr>
        <w:t>W PRS możemy wyróżnić następujące warstwy:</w:t>
      </w:r>
    </w:p>
    <w:p w14:paraId="7B078292" w14:textId="77777777" w:rsidR="009006F9" w:rsidRDefault="009006F9" w:rsidP="009006F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Warstwa prezentacji</w:t>
      </w:r>
      <w:r w:rsidR="00000C72">
        <w:rPr>
          <w:rFonts w:ascii="Arial" w:hAnsi="Arial"/>
        </w:rPr>
        <w:t xml:space="preserve"> (GUI)</w:t>
      </w:r>
      <w:r>
        <w:rPr>
          <w:rFonts w:ascii="Arial" w:hAnsi="Arial"/>
        </w:rPr>
        <w:t xml:space="preserve"> – zawiera wszystkie aplikacje komunikujące się z użytkownikiem</w:t>
      </w:r>
    </w:p>
    <w:p w14:paraId="6A2910E6" w14:textId="77777777" w:rsidR="00B66516" w:rsidRDefault="00B66516" w:rsidP="00B66516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PRS-CORE – landing page portalu, domyślna witryna, zawierająca min wyszukiwarkę usług oraz formularzy</w:t>
      </w:r>
    </w:p>
    <w:p w14:paraId="447A3D1E" w14:textId="77777777" w:rsidR="00B66516" w:rsidRDefault="00B66516" w:rsidP="00B66516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lastRenderedPageBreak/>
        <w:t>PRS-MFK – moduł formularzy KRS, umożliwia wysłanie oraz monitorowanie stanu przetwarzania wniosków KRS</w:t>
      </w:r>
    </w:p>
    <w:p w14:paraId="20878184" w14:textId="77777777" w:rsidR="00ED74BB" w:rsidRDefault="00DB6411" w:rsidP="00B66516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DESIGN SYSTEM – biblioteka komponentów wizualnych, oparta o PrimeNG</w:t>
      </w:r>
    </w:p>
    <w:p w14:paraId="098061B9" w14:textId="77777777" w:rsidR="004B1F2F" w:rsidRPr="004B1F2F" w:rsidRDefault="00B66516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GUI MT – interfejs użytkownika Modułu Tożsamości</w:t>
      </w:r>
      <w:r w:rsidR="004B1F2F">
        <w:rPr>
          <w:rFonts w:ascii="Arial" w:hAnsi="Arial"/>
        </w:rPr>
        <w:t>, poza zakresem niniejszej dokumentacji</w:t>
      </w:r>
      <w:r>
        <w:rPr>
          <w:rFonts w:ascii="Arial" w:hAnsi="Arial"/>
        </w:rPr>
        <w:t xml:space="preserve"> </w:t>
      </w:r>
    </w:p>
    <w:p w14:paraId="1D31B599" w14:textId="77777777" w:rsidR="009006F9" w:rsidRDefault="009006F9" w:rsidP="009006F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Warstwa </w:t>
      </w:r>
      <w:r w:rsidR="00000C72">
        <w:rPr>
          <w:rFonts w:ascii="Arial" w:hAnsi="Arial"/>
        </w:rPr>
        <w:t>usług (API)</w:t>
      </w:r>
      <w:r>
        <w:rPr>
          <w:rFonts w:ascii="Arial" w:hAnsi="Arial"/>
        </w:rPr>
        <w:t xml:space="preserve"> – zawiera wszystkie usługi pośredniczące pomiędzy warstwą prezentacji a innymi warstwami</w:t>
      </w:r>
    </w:p>
    <w:p w14:paraId="17107BB0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PRS-MFK-API</w:t>
      </w:r>
    </w:p>
    <w:p w14:paraId="6E65BEE4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PRS-CORE-API</w:t>
      </w:r>
    </w:p>
    <w:p w14:paraId="50591442" w14:textId="77777777" w:rsidR="00A90596" w:rsidRDefault="00A90596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PRS-AUDYT</w:t>
      </w:r>
    </w:p>
    <w:p w14:paraId="046B0351" w14:textId="77777777" w:rsidR="00A90596" w:rsidRDefault="00A90596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PRS-MAGAZYN</w:t>
      </w:r>
    </w:p>
    <w:p w14:paraId="186AFE04" w14:textId="77777777" w:rsidR="009006F9" w:rsidRDefault="009006F9" w:rsidP="009006F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Warstwa integracji </w:t>
      </w:r>
      <w:r w:rsidR="00000C72">
        <w:rPr>
          <w:rFonts w:ascii="Arial" w:hAnsi="Arial"/>
        </w:rPr>
        <w:t xml:space="preserve">(INT) </w:t>
      </w:r>
      <w:r>
        <w:rPr>
          <w:rFonts w:ascii="Arial" w:hAnsi="Arial"/>
        </w:rPr>
        <w:t xml:space="preserve">– zawiera mikrousługi integrujące się z </w:t>
      </w:r>
      <w:r w:rsidR="002E4EA6">
        <w:rPr>
          <w:rFonts w:ascii="Arial" w:hAnsi="Arial"/>
        </w:rPr>
        <w:t>systemami zewnętrznymi, broker komunikatów oraz silnik procesowy</w:t>
      </w:r>
    </w:p>
    <w:p w14:paraId="5B9F8CC9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PRS-BROKER</w:t>
      </w:r>
    </w:p>
    <w:p w14:paraId="12E8D0BE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PRS-KOMUNIKACJA</w:t>
      </w:r>
    </w:p>
    <w:p w14:paraId="089CB4B6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PRS-KRS-ADAPTER</w:t>
      </w:r>
    </w:p>
    <w:p w14:paraId="7ECD599E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Biblioteka autoryzacji</w:t>
      </w:r>
    </w:p>
    <w:p w14:paraId="26F408BF" w14:textId="77777777" w:rsidR="002E4EA6" w:rsidRDefault="002E4EA6" w:rsidP="009006F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Warstwa persystencji </w:t>
      </w:r>
      <w:r w:rsidR="00000C72">
        <w:rPr>
          <w:rFonts w:ascii="Arial" w:hAnsi="Arial"/>
        </w:rPr>
        <w:t xml:space="preserve">(DB) </w:t>
      </w:r>
      <w:r>
        <w:rPr>
          <w:rFonts w:ascii="Arial" w:hAnsi="Arial"/>
        </w:rPr>
        <w:t>– zawiera relacyjne bazy danych komponentów portalowych oraz mikrousługi audytu, logów oraz obsługi magazynów niereleacyjnych</w:t>
      </w:r>
    </w:p>
    <w:p w14:paraId="7B005516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Relacyjne bazy danych</w:t>
      </w:r>
    </w:p>
    <w:p w14:paraId="56CD14B1" w14:textId="77777777" w:rsidR="004B1F2F" w:rsidRDefault="004B1F2F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PRS-AUDYT-db</w:t>
      </w:r>
    </w:p>
    <w:p w14:paraId="149FB321" w14:textId="77777777" w:rsidR="004B1F2F" w:rsidRDefault="004B1F2F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PRS-CORE-db</w:t>
      </w:r>
    </w:p>
    <w:p w14:paraId="4DA7B0E2" w14:textId="77777777" w:rsidR="004B1F2F" w:rsidRDefault="004B1F2F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PRS-MFK-db</w:t>
      </w:r>
    </w:p>
    <w:p w14:paraId="3539BB46" w14:textId="77777777" w:rsidR="004B1F2F" w:rsidRDefault="004B1F2F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Elastic Search</w:t>
      </w:r>
    </w:p>
    <w:p w14:paraId="02D238DC" w14:textId="77777777" w:rsidR="00A90596" w:rsidRDefault="00A90596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CRD – komponent zewnętrzny</w:t>
      </w:r>
    </w:p>
    <w:p w14:paraId="55DC0DE3" w14:textId="77777777" w:rsidR="0043562B" w:rsidRDefault="0043562B" w:rsidP="004B1F2F">
      <w:pPr>
        <w:numPr>
          <w:ilvl w:val="2"/>
          <w:numId w:val="24"/>
        </w:numPr>
        <w:rPr>
          <w:rFonts w:ascii="Arial" w:hAnsi="Arial"/>
        </w:rPr>
      </w:pPr>
      <w:r>
        <w:rPr>
          <w:rFonts w:ascii="Arial" w:hAnsi="Arial"/>
        </w:rPr>
        <w:t>PRS-MAGAZYN-db</w:t>
      </w:r>
    </w:p>
    <w:p w14:paraId="760D9F9F" w14:textId="77777777" w:rsidR="004B1F2F" w:rsidRDefault="004B1F2F" w:rsidP="004B1F2F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Biblioteka logowania </w:t>
      </w:r>
    </w:p>
    <w:p w14:paraId="03B185A9" w14:textId="77777777" w:rsidR="00A90596" w:rsidRDefault="00A90596" w:rsidP="00A90596">
      <w:pPr>
        <w:rPr>
          <w:rFonts w:ascii="Arial" w:hAnsi="Arial"/>
        </w:rPr>
      </w:pPr>
    </w:p>
    <w:p w14:paraId="4C615147" w14:textId="77777777" w:rsidR="00A90596" w:rsidRDefault="00A90596" w:rsidP="00A90596">
      <w:pPr>
        <w:rPr>
          <w:rFonts w:ascii="Arial" w:hAnsi="Arial"/>
        </w:rPr>
      </w:pPr>
      <w:r>
        <w:rPr>
          <w:rFonts w:ascii="Arial" w:hAnsi="Arial"/>
        </w:rPr>
        <w:t xml:space="preserve">PRS </w:t>
      </w:r>
      <w:r w:rsidR="00F84004">
        <w:rPr>
          <w:rFonts w:ascii="Arial" w:hAnsi="Arial"/>
        </w:rPr>
        <w:t>wykorzystuje</w:t>
      </w:r>
      <w:r>
        <w:rPr>
          <w:rFonts w:ascii="Arial" w:hAnsi="Arial"/>
        </w:rPr>
        <w:t xml:space="preserve"> następując</w:t>
      </w:r>
      <w:r w:rsidR="00F84004">
        <w:rPr>
          <w:rFonts w:ascii="Arial" w:hAnsi="Arial"/>
        </w:rPr>
        <w:t>e</w:t>
      </w:r>
      <w:r>
        <w:rPr>
          <w:rFonts w:ascii="Arial" w:hAnsi="Arial"/>
        </w:rPr>
        <w:t xml:space="preserve"> system</w:t>
      </w:r>
      <w:r w:rsidR="00F84004">
        <w:rPr>
          <w:rFonts w:ascii="Arial" w:hAnsi="Arial"/>
        </w:rPr>
        <w:t>y</w:t>
      </w:r>
      <w:r>
        <w:rPr>
          <w:rFonts w:ascii="Arial" w:hAnsi="Arial"/>
        </w:rPr>
        <w:t xml:space="preserve"> i usługi zewnętrzn</w:t>
      </w:r>
      <w:r w:rsidR="00F84004">
        <w:rPr>
          <w:rFonts w:ascii="Arial" w:hAnsi="Arial"/>
        </w:rPr>
        <w:t>e</w:t>
      </w:r>
      <w:r>
        <w:rPr>
          <w:rFonts w:ascii="Arial" w:hAnsi="Arial"/>
        </w:rPr>
        <w:t>:</w:t>
      </w:r>
    </w:p>
    <w:p w14:paraId="4C77E310" w14:textId="77777777" w:rsidR="00A90596" w:rsidRDefault="00A90596" w:rsidP="00A90596">
      <w:pPr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Moduł Tożsamości Ministerstwa sprawiedliwości</w:t>
      </w:r>
      <w:r w:rsidR="00301867">
        <w:rPr>
          <w:rFonts w:ascii="Arial" w:hAnsi="Arial"/>
        </w:rPr>
        <w:t xml:space="preserve"> (MT)</w:t>
      </w:r>
    </w:p>
    <w:p w14:paraId="2E4EC796" w14:textId="77777777" w:rsidR="00301867" w:rsidRDefault="00301867" w:rsidP="00A90596">
      <w:pPr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Centralne Repozytorium Dokumentów (CRD)</w:t>
      </w:r>
    </w:p>
    <w:p w14:paraId="1F4B991D" w14:textId="77777777" w:rsidR="00301867" w:rsidRDefault="00F84004" w:rsidP="00A90596">
      <w:pPr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Usługa Centralnego Podpisu Elektronicznego (UCPE)</w:t>
      </w:r>
    </w:p>
    <w:p w14:paraId="323DBC49" w14:textId="77777777" w:rsidR="00F84004" w:rsidRDefault="00F84004" w:rsidP="00A90596">
      <w:pPr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Serwer pocztowy</w:t>
      </w:r>
    </w:p>
    <w:p w14:paraId="056D12B1" w14:textId="77777777" w:rsidR="00F84004" w:rsidRDefault="00F84004" w:rsidP="00F84004">
      <w:pPr>
        <w:rPr>
          <w:rFonts w:ascii="Arial" w:hAnsi="Arial"/>
        </w:rPr>
      </w:pPr>
    </w:p>
    <w:p w14:paraId="4472BF6E" w14:textId="77777777" w:rsidR="00F84004" w:rsidRDefault="00F84004" w:rsidP="00F84004">
      <w:pPr>
        <w:rPr>
          <w:rFonts w:ascii="Arial" w:hAnsi="Arial"/>
        </w:rPr>
      </w:pPr>
      <w:r>
        <w:rPr>
          <w:rFonts w:ascii="Arial" w:hAnsi="Arial"/>
        </w:rPr>
        <w:t>Do prawidłowej kompilacji komponentów  jest wykorzystanie następujących komponentów:</w:t>
      </w:r>
    </w:p>
    <w:p w14:paraId="0126C278" w14:textId="77777777" w:rsidR="00F84004" w:rsidRDefault="00F84004" w:rsidP="00F84004">
      <w:pPr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 xml:space="preserve">Biblioteka </w:t>
      </w:r>
      <w:r w:rsidR="005F7CB5">
        <w:rPr>
          <w:rFonts w:ascii="Arial" w:hAnsi="Arial"/>
        </w:rPr>
        <w:t>PrimeNG – przy kompilacji DesignSystem</w:t>
      </w:r>
    </w:p>
    <w:p w14:paraId="46FF3176" w14:textId="77777777" w:rsidR="009006F9" w:rsidRPr="00D75E7E" w:rsidRDefault="009006F9" w:rsidP="00CA120F">
      <w:pPr>
        <w:rPr>
          <w:rFonts w:ascii="Arial" w:hAnsi="Arial"/>
        </w:rPr>
      </w:pPr>
    </w:p>
    <w:p w14:paraId="47195ABA" w14:textId="77777777" w:rsidR="00CA120F" w:rsidRPr="00D75E7E" w:rsidRDefault="00CA120F" w:rsidP="00CA120F">
      <w:pPr>
        <w:pStyle w:val="Nagwek2"/>
        <w:numPr>
          <w:ilvl w:val="1"/>
          <w:numId w:val="7"/>
        </w:numPr>
      </w:pPr>
      <w:bookmarkStart w:id="61" w:name="_Toc254025092"/>
      <w:bookmarkStart w:id="62" w:name="_Toc4612893"/>
      <w:bookmarkStart w:id="63" w:name="_Toc4967324"/>
      <w:bookmarkStart w:id="64" w:name="_Toc63059867"/>
      <w:r w:rsidRPr="00D75E7E">
        <w:t>Komponenty oprogramowania</w:t>
      </w:r>
      <w:bookmarkEnd w:id="61"/>
      <w:bookmarkEnd w:id="62"/>
      <w:bookmarkEnd w:id="63"/>
      <w:bookmarkEnd w:id="64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039"/>
        <w:gridCol w:w="1511"/>
        <w:gridCol w:w="2943"/>
        <w:gridCol w:w="1622"/>
      </w:tblGrid>
      <w:tr w:rsidR="00000C72" w14:paraId="7184BDF4" w14:textId="77777777" w:rsidTr="00F56355">
        <w:tc>
          <w:tcPr>
            <w:tcW w:w="1661" w:type="dxa"/>
            <w:shd w:val="clear" w:color="auto" w:fill="3DA8D7"/>
            <w:vAlign w:val="center"/>
          </w:tcPr>
          <w:p w14:paraId="32BA753A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Kod komponentu</w:t>
            </w:r>
          </w:p>
        </w:tc>
        <w:tc>
          <w:tcPr>
            <w:tcW w:w="1039" w:type="dxa"/>
            <w:shd w:val="clear" w:color="auto" w:fill="3DA8D7"/>
            <w:vAlign w:val="center"/>
          </w:tcPr>
          <w:p w14:paraId="362FFBE0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Warstwa</w:t>
            </w:r>
          </w:p>
        </w:tc>
        <w:tc>
          <w:tcPr>
            <w:tcW w:w="1517" w:type="dxa"/>
            <w:shd w:val="clear" w:color="auto" w:fill="3DA8D7"/>
            <w:vAlign w:val="center"/>
          </w:tcPr>
          <w:p w14:paraId="69DE96FD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Nazwa</w:t>
            </w:r>
          </w:p>
        </w:tc>
        <w:tc>
          <w:tcPr>
            <w:tcW w:w="3050" w:type="dxa"/>
            <w:shd w:val="clear" w:color="auto" w:fill="3DA8D7"/>
            <w:vAlign w:val="center"/>
          </w:tcPr>
          <w:p w14:paraId="1B536737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Opis</w:t>
            </w:r>
          </w:p>
        </w:tc>
        <w:tc>
          <w:tcPr>
            <w:tcW w:w="1735" w:type="dxa"/>
            <w:shd w:val="clear" w:color="auto" w:fill="3DA8D7"/>
          </w:tcPr>
          <w:p w14:paraId="69AB73C2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Interfejs</w:t>
            </w:r>
          </w:p>
        </w:tc>
      </w:tr>
      <w:tr w:rsidR="00000C72" w14:paraId="7603993D" w14:textId="77777777" w:rsidTr="00F56355">
        <w:tc>
          <w:tcPr>
            <w:tcW w:w="1661" w:type="dxa"/>
            <w:shd w:val="clear" w:color="auto" w:fill="auto"/>
            <w:vAlign w:val="center"/>
          </w:tcPr>
          <w:p w14:paraId="0C7829BD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PRS-CORE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8E5E0F1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GUI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5F380FA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Aplikacja główna PRS 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09A7C161" w14:textId="77777777" w:rsidR="00000C72" w:rsidRPr="00833F98" w:rsidRDefault="00000C72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Domyślny widok portalu</w:t>
            </w:r>
          </w:p>
          <w:p w14:paraId="03B24F74" w14:textId="77777777" w:rsidR="00000C72" w:rsidRPr="00833F98" w:rsidRDefault="00000C72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Zapewnia:</w:t>
            </w:r>
          </w:p>
          <w:p w14:paraId="6A9EC4DE" w14:textId="77777777" w:rsidR="00000C72" w:rsidRPr="00833F98" w:rsidRDefault="00000C72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Wyszukiwanie usług</w:t>
            </w:r>
          </w:p>
          <w:p w14:paraId="00BE0866" w14:textId="39539756" w:rsidR="00000C72" w:rsidRPr="007B1C79" w:rsidRDefault="00000C72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Prezentację usług portalu</w:t>
            </w:r>
          </w:p>
        </w:tc>
        <w:tc>
          <w:tcPr>
            <w:tcW w:w="1735" w:type="dxa"/>
          </w:tcPr>
          <w:p w14:paraId="1554EC8D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HttpClient</w:t>
            </w:r>
          </w:p>
        </w:tc>
      </w:tr>
      <w:tr w:rsidR="00000C72" w14:paraId="630CB197" w14:textId="77777777" w:rsidTr="00F56355">
        <w:tc>
          <w:tcPr>
            <w:tcW w:w="1661" w:type="dxa"/>
            <w:shd w:val="clear" w:color="auto" w:fill="auto"/>
            <w:vAlign w:val="center"/>
          </w:tcPr>
          <w:p w14:paraId="031AB176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PRS-MFK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216B424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GUI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C098C5E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Aplikacja Modułu Formularzy KRS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055AC0FA" w14:textId="77777777" w:rsidR="00000C72" w:rsidRPr="00833F98" w:rsidRDefault="00D55355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Aplikacja umożliwia wypełnienie, podpisanie, opłacenie i wysłanie droga elektroniczną wniosku KRS</w:t>
            </w:r>
          </w:p>
        </w:tc>
        <w:tc>
          <w:tcPr>
            <w:tcW w:w="1735" w:type="dxa"/>
          </w:tcPr>
          <w:p w14:paraId="05A9ED99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HttpClient</w:t>
            </w:r>
          </w:p>
        </w:tc>
      </w:tr>
      <w:tr w:rsidR="00DB6411" w14:paraId="37470D87" w14:textId="77777777" w:rsidTr="00F56355">
        <w:tc>
          <w:tcPr>
            <w:tcW w:w="1661" w:type="dxa"/>
            <w:shd w:val="clear" w:color="auto" w:fill="auto"/>
            <w:vAlign w:val="center"/>
          </w:tcPr>
          <w:p w14:paraId="7905D1BB" w14:textId="77777777" w:rsidR="00DB6411" w:rsidRPr="00833F98" w:rsidRDefault="00DB6411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DESIGN SYSTEM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F4BF801" w14:textId="77777777" w:rsidR="00DB6411" w:rsidRPr="00833F98" w:rsidRDefault="00DB6411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GUI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0762EFB" w14:textId="77777777" w:rsidR="00DB6411" w:rsidRPr="00833F98" w:rsidRDefault="00DB6411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Biblioteka komponentów</w:t>
            </w:r>
          </w:p>
          <w:p w14:paraId="60F52D52" w14:textId="77777777" w:rsidR="00DB6411" w:rsidRPr="00833F98" w:rsidRDefault="00DB6411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UI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38D89056" w14:textId="77777777" w:rsidR="00DB6411" w:rsidRPr="00833F98" w:rsidRDefault="00DB6411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Oparta o PRIME NG biblioteka komponentów UI umożliwiająca wytwarzanie aplikacji UI o jednolitym stylu</w:t>
            </w:r>
          </w:p>
        </w:tc>
        <w:tc>
          <w:tcPr>
            <w:tcW w:w="1735" w:type="dxa"/>
          </w:tcPr>
          <w:p w14:paraId="6725FC25" w14:textId="77777777" w:rsidR="00DB6411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Używana przez PRS-CORE i PRS-MFK</w:t>
            </w:r>
          </w:p>
        </w:tc>
      </w:tr>
      <w:tr w:rsidR="00000C72" w14:paraId="18A26F7D" w14:textId="77777777" w:rsidTr="00F56355">
        <w:tc>
          <w:tcPr>
            <w:tcW w:w="1661" w:type="dxa"/>
            <w:shd w:val="clear" w:color="auto" w:fill="auto"/>
            <w:vAlign w:val="center"/>
          </w:tcPr>
          <w:p w14:paraId="3BDED813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PRS-MFK-API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F14172F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API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0CA4E72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Usługi </w:t>
            </w:r>
            <w:r w:rsidR="00D55355" w:rsidRPr="00833F98">
              <w:rPr>
                <w:rFonts w:ascii="Arial" w:hAnsi="Arial"/>
              </w:rPr>
              <w:t>aplikacji MFK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1C306CAB" w14:textId="77777777" w:rsidR="00D55355" w:rsidRPr="00833F98" w:rsidRDefault="00D55355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Komponent zapewnia logikę biznesową dla aplikacji MFK. Odpowiada za komunikację z </w:t>
            </w:r>
            <w:r w:rsidRPr="00833F98">
              <w:rPr>
                <w:rFonts w:ascii="Arial" w:hAnsi="Arial"/>
              </w:rPr>
              <w:lastRenderedPageBreak/>
              <w:t>innymi elementami portalu PRS oraz z zewnętrznymi mikrousługami (UCPE, ePłatności)</w:t>
            </w:r>
          </w:p>
          <w:p w14:paraId="08C59C57" w14:textId="77777777" w:rsidR="00000C72" w:rsidRPr="00833F98" w:rsidRDefault="00000C72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 warstwą prezentacji komunikuje się poprzez interfejs REST, z warstwą bazy danych poprzez wysoko wydajny framework Dapper (SqlConnection)</w:t>
            </w:r>
          </w:p>
          <w:p w14:paraId="200B5C45" w14:textId="77777777" w:rsidR="00D55355" w:rsidRPr="00833F98" w:rsidRDefault="00D55355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 brokerem komunikatów komunikacja następuje z wykorzystaniem protokołu AMQP</w:t>
            </w:r>
          </w:p>
        </w:tc>
        <w:tc>
          <w:tcPr>
            <w:tcW w:w="1735" w:type="dxa"/>
          </w:tcPr>
          <w:p w14:paraId="6EDF926A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REST API</w:t>
            </w:r>
          </w:p>
          <w:p w14:paraId="1200D410" w14:textId="77777777" w:rsidR="00D55355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Dapper ORM</w:t>
            </w:r>
          </w:p>
          <w:p w14:paraId="44D41E7D" w14:textId="77777777" w:rsidR="00D55355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AMQP</w:t>
            </w:r>
          </w:p>
        </w:tc>
      </w:tr>
      <w:tr w:rsidR="00000C72" w14:paraId="2C961C4A" w14:textId="77777777" w:rsidTr="00F56355">
        <w:tc>
          <w:tcPr>
            <w:tcW w:w="1661" w:type="dxa"/>
            <w:shd w:val="clear" w:color="auto" w:fill="auto"/>
            <w:vAlign w:val="center"/>
          </w:tcPr>
          <w:p w14:paraId="2A9BCC3A" w14:textId="77777777" w:rsidR="00000C72" w:rsidRPr="00833F98" w:rsidRDefault="00D55355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PRS-CORE-API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5F6A14A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API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1967404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Harmonogram zadań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13ED9905" w14:textId="77777777" w:rsidR="00000C72" w:rsidRPr="00833F98" w:rsidRDefault="00F300A2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Komponent zapewnia logikę biznesową dla corowych usług portalu PRS. </w:t>
            </w:r>
          </w:p>
          <w:p w14:paraId="1D1406F2" w14:textId="77777777" w:rsidR="00F300A2" w:rsidRPr="00833F98" w:rsidRDefault="00F300A2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Dostarcza informacji o usługach portalowych, zapewnia poprawne działanie przeglądarki i wyszukiwarki usług</w:t>
            </w:r>
          </w:p>
        </w:tc>
        <w:tc>
          <w:tcPr>
            <w:tcW w:w="1735" w:type="dxa"/>
          </w:tcPr>
          <w:p w14:paraId="245B393F" w14:textId="77777777" w:rsidR="00D55355" w:rsidRPr="00833F98" w:rsidRDefault="00D55355" w:rsidP="00D55355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REST API</w:t>
            </w:r>
          </w:p>
          <w:p w14:paraId="5AAFFCBA" w14:textId="77777777" w:rsidR="00D55355" w:rsidRPr="00833F98" w:rsidRDefault="00D55355" w:rsidP="00D55355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Dapper ORM</w:t>
            </w:r>
          </w:p>
          <w:p w14:paraId="2C7F596B" w14:textId="77777777" w:rsidR="00000C72" w:rsidRPr="00833F98" w:rsidRDefault="00000C72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000C72" w14:paraId="15A5A07E" w14:textId="77777777" w:rsidTr="00F56355">
        <w:tc>
          <w:tcPr>
            <w:tcW w:w="1661" w:type="dxa"/>
            <w:shd w:val="clear" w:color="auto" w:fill="auto"/>
            <w:vAlign w:val="center"/>
          </w:tcPr>
          <w:p w14:paraId="15C80220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PRS-BROKER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50644CA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C89D7F1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Broker komunikatów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5F2E1B3B" w14:textId="77777777" w:rsidR="00000C72" w:rsidRPr="00833F98" w:rsidRDefault="00BF2C8E" w:rsidP="00733872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Oparty o RabbitMQ system kolejek i centrali pełniący w PRS funkcję brokera wiadomości</w:t>
            </w:r>
          </w:p>
        </w:tc>
        <w:tc>
          <w:tcPr>
            <w:tcW w:w="1735" w:type="dxa"/>
          </w:tcPr>
          <w:p w14:paraId="06D788BE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AMQP</w:t>
            </w:r>
          </w:p>
        </w:tc>
      </w:tr>
      <w:tr w:rsidR="00000C72" w14:paraId="159A5452" w14:textId="77777777" w:rsidTr="00F56355">
        <w:tc>
          <w:tcPr>
            <w:tcW w:w="1661" w:type="dxa"/>
            <w:shd w:val="clear" w:color="auto" w:fill="auto"/>
            <w:vAlign w:val="center"/>
          </w:tcPr>
          <w:p w14:paraId="0E0AAF7C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PRS-KOMUNIKACJA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AFAD3E1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39F428C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komunikacji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5FC8A63C" w14:textId="77777777" w:rsidR="00000C72" w:rsidRPr="00833F98" w:rsidRDefault="00BF2C8E" w:rsidP="00733872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pełniąca rolę komponentu komunikacyjnego. W obecnej funkcjonalności przyjmująca asynchronicznie (poprzez kolejki) polecenie wysłania wiadomości mailowej do użytkownika PRS</w:t>
            </w:r>
          </w:p>
          <w:p w14:paraId="2F9E4089" w14:textId="77777777" w:rsidR="00BF2C8E" w:rsidRPr="00833F98" w:rsidRDefault="00BF2C8E" w:rsidP="00733872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Wykorzystuje serwer pocztowy MS</w:t>
            </w:r>
          </w:p>
          <w:p w14:paraId="651EA175" w14:textId="77777777" w:rsidR="00BF2C8E" w:rsidRPr="00833F98" w:rsidRDefault="00BF2C8E" w:rsidP="00733872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W prosty sposób może zostać rozbudowana o komunikację SMS lub system komunikacji wewnętrznej portalu</w:t>
            </w:r>
          </w:p>
        </w:tc>
        <w:tc>
          <w:tcPr>
            <w:tcW w:w="1735" w:type="dxa"/>
          </w:tcPr>
          <w:p w14:paraId="6324EF9A" w14:textId="77777777" w:rsidR="00000C72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AMQP</w:t>
            </w:r>
          </w:p>
          <w:p w14:paraId="1B08C894" w14:textId="77777777" w:rsidR="00BF2C8E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SMTP</w:t>
            </w:r>
          </w:p>
          <w:p w14:paraId="3B03A33E" w14:textId="77777777" w:rsidR="00BF2C8E" w:rsidRPr="00833F98" w:rsidRDefault="00BF2C8E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EWS</w:t>
            </w:r>
          </w:p>
        </w:tc>
      </w:tr>
      <w:tr w:rsidR="00000C72" w14:paraId="4589E043" w14:textId="77777777" w:rsidTr="00F56355">
        <w:tc>
          <w:tcPr>
            <w:tcW w:w="1661" w:type="dxa"/>
            <w:shd w:val="clear" w:color="auto" w:fill="auto"/>
            <w:vAlign w:val="center"/>
          </w:tcPr>
          <w:p w14:paraId="5CA19C9D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PRS-KRS-ADAPTER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F02102C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D33395B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adapterowa KRS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412C3BF0" w14:textId="77777777" w:rsidR="00A55044" w:rsidRPr="00833F98" w:rsidRDefault="00A55044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realizująca integrację z KRS.za pomocą kolejek integracyjnych</w:t>
            </w:r>
          </w:p>
        </w:tc>
        <w:tc>
          <w:tcPr>
            <w:tcW w:w="1735" w:type="dxa"/>
          </w:tcPr>
          <w:p w14:paraId="590444E5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AMQP</w:t>
            </w:r>
          </w:p>
          <w:p w14:paraId="13D3F5D0" w14:textId="77777777" w:rsidR="00A55044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Interfejs kolejki integracyjnej</w:t>
            </w:r>
          </w:p>
        </w:tc>
      </w:tr>
      <w:tr w:rsidR="00A55044" w14:paraId="6159CC1B" w14:textId="77777777" w:rsidTr="00F56355">
        <w:tc>
          <w:tcPr>
            <w:tcW w:w="1661" w:type="dxa"/>
            <w:shd w:val="clear" w:color="auto" w:fill="auto"/>
            <w:vAlign w:val="center"/>
          </w:tcPr>
          <w:p w14:paraId="556D50EA" w14:textId="77777777" w:rsidR="00A55044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Biblioteka autoryzacji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DC61465" w14:textId="77777777" w:rsidR="00A55044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3095C68" w14:textId="77777777" w:rsidR="00A55044" w:rsidRPr="00833F98" w:rsidRDefault="00E9364C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Biblioteka autoryzacji za pomocą kont Modułu Tożsamości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692AC2F7" w14:textId="77777777" w:rsidR="00A55044" w:rsidRPr="00833F98" w:rsidRDefault="00E9364C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Biblioteka dostarcza aplikacjom SPA Angular zestaw funkcjonalności umozliwiwający:</w:t>
            </w:r>
          </w:p>
          <w:p w14:paraId="28867EFC" w14:textId="77777777" w:rsidR="00E9364C" w:rsidRPr="00833F98" w:rsidRDefault="00E9364C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Autoryzację w MT (redirtect na stronę modułu i pozyskanie w wyniku prawidłowej autoryzacji tokenu JWT)</w:t>
            </w:r>
          </w:p>
          <w:p w14:paraId="4AC249AF" w14:textId="77777777" w:rsidR="00E9364C" w:rsidRPr="00833F98" w:rsidRDefault="00E9364C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SSO w oparciu o w/w token</w:t>
            </w:r>
          </w:p>
        </w:tc>
        <w:tc>
          <w:tcPr>
            <w:tcW w:w="1735" w:type="dxa"/>
          </w:tcPr>
          <w:p w14:paraId="1A91AB00" w14:textId="77777777" w:rsidR="00E9364C" w:rsidRPr="00833F98" w:rsidRDefault="00E9364C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000C72" w14:paraId="4CB0C656" w14:textId="77777777" w:rsidTr="00F56355">
        <w:tc>
          <w:tcPr>
            <w:tcW w:w="1661" w:type="dxa"/>
            <w:shd w:val="clear" w:color="auto" w:fill="auto"/>
            <w:vAlign w:val="center"/>
          </w:tcPr>
          <w:p w14:paraId="4CF80EFC" w14:textId="77777777" w:rsidR="00000C72" w:rsidRPr="00833F98" w:rsidRDefault="00A55044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PRS-MAGAZYN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363B7F4" w14:textId="77777777" w:rsidR="00000C72" w:rsidRPr="00833F98" w:rsidRDefault="00A90596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39506C0" w14:textId="24BFCFE5" w:rsidR="00000C72" w:rsidRPr="00833F98" w:rsidRDefault="00E9364C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magazyn</w:t>
            </w:r>
            <w:r w:rsidR="007B1C79">
              <w:rPr>
                <w:rFonts w:ascii="Arial" w:hAnsi="Arial"/>
              </w:rPr>
              <w:t>ó</w:t>
            </w:r>
            <w:r w:rsidRPr="00833F98">
              <w:rPr>
                <w:rFonts w:ascii="Arial" w:hAnsi="Arial"/>
              </w:rPr>
              <w:t>w nierelacyjnych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0730B7F0" w14:textId="77777777" w:rsidR="00E9364C" w:rsidRPr="00833F98" w:rsidRDefault="00E9364C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Usługa magazynowa. Udostępnia interfejs CRD</w:t>
            </w:r>
          </w:p>
          <w:p w14:paraId="730D30E6" w14:textId="77777777" w:rsidR="00000C72" w:rsidRPr="00833F98" w:rsidRDefault="00E9364C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Może być w prosty sposób rozbudowana o kolejne nierelacyjne Storage (np. MongoDB)</w:t>
            </w:r>
          </w:p>
        </w:tc>
        <w:tc>
          <w:tcPr>
            <w:tcW w:w="1735" w:type="dxa"/>
          </w:tcPr>
          <w:p w14:paraId="5C19E908" w14:textId="77777777" w:rsidR="00000C72" w:rsidRPr="00833F98" w:rsidRDefault="00E9364C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AMQP</w:t>
            </w:r>
          </w:p>
          <w:p w14:paraId="690DACF3" w14:textId="77777777" w:rsidR="00E9364C" w:rsidRPr="00833F98" w:rsidRDefault="00E9364C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REST</w:t>
            </w:r>
          </w:p>
        </w:tc>
      </w:tr>
      <w:tr w:rsidR="00E9364C" w14:paraId="62CE427C" w14:textId="77777777" w:rsidTr="00F56355">
        <w:tc>
          <w:tcPr>
            <w:tcW w:w="1661" w:type="dxa"/>
            <w:shd w:val="clear" w:color="auto" w:fill="auto"/>
            <w:vAlign w:val="center"/>
          </w:tcPr>
          <w:p w14:paraId="34B5A5D6" w14:textId="77777777" w:rsidR="00E9364C" w:rsidRPr="00833F98" w:rsidRDefault="00833F98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PRS-AUDYT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7A7DF5B" w14:textId="77777777" w:rsidR="00E9364C" w:rsidRPr="00833F98" w:rsidRDefault="00A90596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INT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E306D04" w14:textId="77777777" w:rsidR="00E9364C" w:rsidRPr="00833F98" w:rsidRDefault="00833F98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obsługi audytu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62D30CD1" w14:textId="77777777" w:rsidR="00E9364C" w:rsidRPr="00833F98" w:rsidRDefault="00833F98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 obsługi zbierania danych audytowych. Odpowiada za zapis zdarzeń do bazy danych PRS-AUDYT-DB</w:t>
            </w:r>
          </w:p>
        </w:tc>
        <w:tc>
          <w:tcPr>
            <w:tcW w:w="1735" w:type="dxa"/>
          </w:tcPr>
          <w:p w14:paraId="559F8A03" w14:textId="77777777" w:rsidR="00E9364C" w:rsidRDefault="00833F98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AMQP</w:t>
            </w:r>
          </w:p>
          <w:p w14:paraId="647E77FE" w14:textId="77777777" w:rsidR="00833F98" w:rsidRPr="00833F98" w:rsidRDefault="00833F98" w:rsidP="00B25B62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Dapper</w:t>
            </w:r>
          </w:p>
        </w:tc>
      </w:tr>
      <w:tr w:rsidR="004C44C6" w14:paraId="2BF374A0" w14:textId="77777777" w:rsidTr="00F56355">
        <w:tc>
          <w:tcPr>
            <w:tcW w:w="1661" w:type="dxa"/>
            <w:shd w:val="clear" w:color="auto" w:fill="auto"/>
            <w:vAlign w:val="center"/>
          </w:tcPr>
          <w:p w14:paraId="1DD96883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PRS-AUDYT-DB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88B3EC9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DB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0F46CA6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zdarzeń audytowych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4BF90F05" w14:textId="77777777" w:rsidR="004C44C6" w:rsidRDefault="004C44C6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zdarzeń audytowych</w:t>
            </w:r>
          </w:p>
        </w:tc>
        <w:tc>
          <w:tcPr>
            <w:tcW w:w="1735" w:type="dxa"/>
          </w:tcPr>
          <w:p w14:paraId="2CC2102E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API (SP)</w:t>
            </w:r>
          </w:p>
        </w:tc>
      </w:tr>
      <w:tr w:rsidR="004C44C6" w14:paraId="6BA3CE92" w14:textId="77777777" w:rsidTr="00F56355">
        <w:tc>
          <w:tcPr>
            <w:tcW w:w="1661" w:type="dxa"/>
            <w:shd w:val="clear" w:color="auto" w:fill="auto"/>
            <w:vAlign w:val="center"/>
          </w:tcPr>
          <w:p w14:paraId="35CDF5A4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PRS-LOG-DB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955746A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DB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E5FC633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Elastic Search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5B435523" w14:textId="77777777" w:rsidR="004C44C6" w:rsidRDefault="004C44C6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logów systemu</w:t>
            </w:r>
          </w:p>
        </w:tc>
        <w:tc>
          <w:tcPr>
            <w:tcW w:w="1735" w:type="dxa"/>
          </w:tcPr>
          <w:p w14:paraId="41260BE9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</w:p>
        </w:tc>
      </w:tr>
      <w:tr w:rsidR="004C44C6" w14:paraId="4578242E" w14:textId="77777777" w:rsidTr="00F56355">
        <w:tc>
          <w:tcPr>
            <w:tcW w:w="1661" w:type="dxa"/>
            <w:shd w:val="clear" w:color="auto" w:fill="auto"/>
            <w:vAlign w:val="center"/>
          </w:tcPr>
          <w:p w14:paraId="0638AA95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PRS-CORE-DB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6F4CD33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DB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710AC6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portalu PRS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63B72153" w14:textId="77777777" w:rsidR="004C44C6" w:rsidRDefault="009D796D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danych Portalu. Zawiera informacje o:</w:t>
            </w:r>
          </w:p>
          <w:p w14:paraId="03864D5D" w14:textId="77777777" w:rsidR="009D796D" w:rsidRDefault="009D796D" w:rsidP="00733872">
            <w:pPr>
              <w:pStyle w:val="Tekstpodstawowy"/>
              <w:numPr>
                <w:ilvl w:val="0"/>
                <w:numId w:val="33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Słownikach</w:t>
            </w:r>
          </w:p>
          <w:p w14:paraId="5252A4F4" w14:textId="77777777" w:rsidR="009D796D" w:rsidRDefault="009D796D" w:rsidP="00733872">
            <w:pPr>
              <w:pStyle w:val="Tekstpodstawowy"/>
              <w:numPr>
                <w:ilvl w:val="0"/>
                <w:numId w:val="33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Usługach</w:t>
            </w:r>
          </w:p>
          <w:p w14:paraId="478EF902" w14:textId="5917EC94" w:rsidR="009D796D" w:rsidRDefault="009D796D" w:rsidP="00733872">
            <w:pPr>
              <w:pStyle w:val="Tekstpodstawowy"/>
              <w:numPr>
                <w:ilvl w:val="0"/>
                <w:numId w:val="33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="007B1C79">
              <w:rPr>
                <w:rFonts w:ascii="Arial" w:hAnsi="Arial"/>
              </w:rPr>
              <w:t>u</w:t>
            </w:r>
            <w:r>
              <w:rPr>
                <w:rFonts w:ascii="Arial" w:hAnsi="Arial"/>
              </w:rPr>
              <w:t>bskry</w:t>
            </w:r>
            <w:r w:rsidR="007B1C79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cjach</w:t>
            </w:r>
          </w:p>
          <w:p w14:paraId="31CEB7C7" w14:textId="77777777" w:rsidR="009D796D" w:rsidRDefault="007B1C79" w:rsidP="00733872">
            <w:pPr>
              <w:pStyle w:val="Tekstpodstawowy"/>
              <w:numPr>
                <w:ilvl w:val="0"/>
                <w:numId w:val="33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Konfiguracji portalu</w:t>
            </w:r>
          </w:p>
          <w:p w14:paraId="52F3AFCC" w14:textId="4D5EE1FB" w:rsidR="007B1C79" w:rsidRDefault="007B1C79" w:rsidP="00733872">
            <w:pPr>
              <w:pStyle w:val="Tekstpodstawowy"/>
              <w:numPr>
                <w:ilvl w:val="0"/>
                <w:numId w:val="33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Korespondencji</w:t>
            </w:r>
          </w:p>
        </w:tc>
        <w:tc>
          <w:tcPr>
            <w:tcW w:w="1735" w:type="dxa"/>
          </w:tcPr>
          <w:p w14:paraId="69ABF86D" w14:textId="77777777" w:rsidR="004C44C6" w:rsidRDefault="009D796D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API</w:t>
            </w:r>
          </w:p>
          <w:p w14:paraId="05666D34" w14:textId="77777777" w:rsidR="009D796D" w:rsidRPr="00833F98" w:rsidRDefault="009D796D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Synonimy</w:t>
            </w:r>
          </w:p>
        </w:tc>
      </w:tr>
      <w:tr w:rsidR="004C44C6" w14:paraId="147E9DC5" w14:textId="77777777" w:rsidTr="00F56355">
        <w:tc>
          <w:tcPr>
            <w:tcW w:w="1661" w:type="dxa"/>
            <w:shd w:val="clear" w:color="auto" w:fill="auto"/>
            <w:vAlign w:val="center"/>
          </w:tcPr>
          <w:p w14:paraId="2D10CCB5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PRS-MFK-DB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88A06FB" w14:textId="77777777" w:rsidR="004C44C6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DB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3AB31B" w14:textId="77777777" w:rsidR="004C44C6" w:rsidRPr="00833F98" w:rsidRDefault="004C44C6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modułu MFK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00F6109E" w14:textId="77777777" w:rsidR="004C44C6" w:rsidRDefault="009D796D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danych MFK</w:t>
            </w:r>
          </w:p>
          <w:p w14:paraId="7AE82FE6" w14:textId="77777777" w:rsidR="009D796D" w:rsidRDefault="009D796D" w:rsidP="00733872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Zawiera informacje o:</w:t>
            </w:r>
          </w:p>
          <w:p w14:paraId="388274BB" w14:textId="77777777" w:rsidR="009D796D" w:rsidRDefault="009D796D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Słownikach (poprzez synonim z PRS-CORE DB)</w:t>
            </w:r>
          </w:p>
          <w:p w14:paraId="4EF8E145" w14:textId="77777777" w:rsidR="009D796D" w:rsidRDefault="009D796D" w:rsidP="00733872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Statusach wniosków</w:t>
            </w:r>
          </w:p>
          <w:p w14:paraId="7FC4F7C8" w14:textId="191EAFF2" w:rsidR="007B1C79" w:rsidRPr="00FB08F7" w:rsidRDefault="00FB08F7" w:rsidP="00FB08F7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Danych w</w:t>
            </w:r>
            <w:r w:rsidR="007B1C79">
              <w:rPr>
                <w:rFonts w:ascii="Arial" w:hAnsi="Arial"/>
              </w:rPr>
              <w:t>niosk</w:t>
            </w:r>
            <w:r>
              <w:rPr>
                <w:rFonts w:ascii="Arial" w:hAnsi="Arial"/>
              </w:rPr>
              <w:t>ów</w:t>
            </w:r>
          </w:p>
        </w:tc>
        <w:tc>
          <w:tcPr>
            <w:tcW w:w="1735" w:type="dxa"/>
          </w:tcPr>
          <w:p w14:paraId="4262A94B" w14:textId="77777777" w:rsidR="004C44C6" w:rsidRDefault="009D796D" w:rsidP="004C44C6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API</w:t>
            </w:r>
          </w:p>
          <w:p w14:paraId="5E0582FA" w14:textId="77777777" w:rsidR="009D796D" w:rsidRPr="00833F98" w:rsidRDefault="009D796D" w:rsidP="00F56355">
            <w:pPr>
              <w:pStyle w:val="Tekstpodstawowy"/>
              <w:keepNext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Synonim</w:t>
            </w:r>
          </w:p>
        </w:tc>
      </w:tr>
    </w:tbl>
    <w:p w14:paraId="67965154" w14:textId="7E21C773" w:rsidR="00CA120F" w:rsidRDefault="00F56355" w:rsidP="00F56355">
      <w:pPr>
        <w:pStyle w:val="Legenda"/>
        <w:rPr>
          <w:rFonts w:ascii="Arial" w:hAnsi="Arial"/>
        </w:rPr>
      </w:pPr>
      <w:bookmarkStart w:id="65" w:name="_Toc63059847"/>
      <w:r>
        <w:t xml:space="preserve">Tabela </w:t>
      </w:r>
      <w:fldSimple w:instr=" SEQ Tabela \* ARABIC ">
        <w:r>
          <w:rPr>
            <w:noProof/>
          </w:rPr>
          <w:t>4</w:t>
        </w:r>
      </w:fldSimple>
      <w:r>
        <w:t xml:space="preserve"> Komponenty oprogramowania</w:t>
      </w:r>
      <w:bookmarkEnd w:id="65"/>
    </w:p>
    <w:p w14:paraId="0CBAFDE1" w14:textId="77777777" w:rsidR="009D796D" w:rsidRDefault="009D796D" w:rsidP="009D796D">
      <w:pPr>
        <w:rPr>
          <w:rFonts w:ascii="Arial" w:hAnsi="Arial"/>
        </w:rPr>
      </w:pPr>
      <w:r>
        <w:rPr>
          <w:rFonts w:ascii="Arial" w:hAnsi="Arial"/>
        </w:rPr>
        <w:t>Komponenty systemu łączą się z komponentami zewnętrznymi za pomocą interfejsów:REST API.</w:t>
      </w:r>
    </w:p>
    <w:p w14:paraId="7CAA459A" w14:textId="77777777" w:rsidR="009D796D" w:rsidRPr="009D796D" w:rsidRDefault="009D796D" w:rsidP="009D796D">
      <w:pPr>
        <w:rPr>
          <w:rFonts w:ascii="Arial" w:hAnsi="Arial"/>
        </w:rPr>
      </w:pPr>
    </w:p>
    <w:p w14:paraId="1B678D8A" w14:textId="66D83623" w:rsidR="00CA120F" w:rsidRDefault="00CA120F" w:rsidP="00F56355">
      <w:pPr>
        <w:pStyle w:val="Nagwek2"/>
        <w:numPr>
          <w:ilvl w:val="1"/>
          <w:numId w:val="7"/>
        </w:numPr>
      </w:pPr>
      <w:bookmarkStart w:id="66" w:name="_Toc253647677"/>
      <w:bookmarkStart w:id="67" w:name="_Toc254025094"/>
      <w:bookmarkStart w:id="68" w:name="_Toc4612895"/>
      <w:bookmarkStart w:id="69" w:name="_Toc4967326"/>
      <w:bookmarkStart w:id="70" w:name="_Toc63059868"/>
      <w:bookmarkEnd w:id="66"/>
      <w:r w:rsidRPr="00D75E7E">
        <w:t xml:space="preserve">Realizacje </w:t>
      </w:r>
      <w:r w:rsidR="00F93FB1">
        <w:t xml:space="preserve">wybranych </w:t>
      </w:r>
      <w:r w:rsidRPr="00D75E7E">
        <w:t>przypadków użycia</w:t>
      </w:r>
      <w:bookmarkEnd w:id="67"/>
      <w:bookmarkEnd w:id="68"/>
      <w:bookmarkEnd w:id="69"/>
      <w:bookmarkEnd w:id="70"/>
    </w:p>
    <w:p w14:paraId="0FA1C505" w14:textId="4C0FFE4C" w:rsidR="0083691B" w:rsidRDefault="0083691B" w:rsidP="0083691B"/>
    <w:p w14:paraId="1C9B8D44" w14:textId="3E15517E" w:rsidR="0083691B" w:rsidRPr="0083691B" w:rsidRDefault="0083691B" w:rsidP="0083691B">
      <w:pPr>
        <w:pStyle w:val="Nagwek3"/>
      </w:pPr>
      <w:bookmarkStart w:id="71" w:name="_Toc63059869"/>
      <w:r>
        <w:t>Realizacja komunikacji z KRS</w:t>
      </w:r>
      <w:bookmarkEnd w:id="71"/>
    </w:p>
    <w:p w14:paraId="7E41C651" w14:textId="77777777" w:rsidR="00F56355" w:rsidRDefault="00F56355" w:rsidP="00F56355">
      <w:pPr>
        <w:pStyle w:val="InfoBlue"/>
        <w:spacing w:before="60" w:after="0"/>
        <w:ind w:left="0"/>
        <w:jc w:val="both"/>
        <w:rPr>
          <w:rFonts w:ascii="Arial" w:hAnsi="Arial"/>
          <w:i w:val="0"/>
          <w:vanish w:val="0"/>
          <w:color w:val="auto"/>
        </w:rPr>
      </w:pPr>
    </w:p>
    <w:p w14:paraId="6EADA95E" w14:textId="477CAF25" w:rsidR="00CA120F" w:rsidRDefault="00CA120F" w:rsidP="00F56355">
      <w:pPr>
        <w:pStyle w:val="InfoBlue"/>
        <w:spacing w:before="60" w:after="0"/>
        <w:ind w:left="0"/>
        <w:jc w:val="both"/>
        <w:rPr>
          <w:rFonts w:ascii="Arial" w:hAnsi="Arial"/>
          <w:i w:val="0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Prezentowane tu realizacje zostały wybrane ze względu na fakt, iż reprezentują ist</w:t>
      </w:r>
      <w:r>
        <w:rPr>
          <w:rFonts w:ascii="Arial" w:hAnsi="Arial"/>
          <w:i w:val="0"/>
          <w:vanish w:val="0"/>
          <w:color w:val="auto"/>
        </w:rPr>
        <w:t>otną, centralną funkcjonalność.</w:t>
      </w:r>
      <w:r w:rsidR="00F93FB1">
        <w:rPr>
          <w:rFonts w:ascii="Arial" w:hAnsi="Arial"/>
          <w:i w:val="0"/>
          <w:vanish w:val="0"/>
          <w:color w:val="auto"/>
        </w:rPr>
        <w:t xml:space="preserve"> Taką funkcjonalnością jest niewątpliwie realizacja integracji PRS/MFK z systemem KRS (PRS-MFK-PU-00</w:t>
      </w:r>
      <w:r w:rsidR="00F56355">
        <w:rPr>
          <w:rFonts w:ascii="Arial" w:hAnsi="Arial"/>
          <w:i w:val="0"/>
          <w:vanish w:val="0"/>
          <w:color w:val="auto"/>
        </w:rPr>
        <w:t>3</w:t>
      </w:r>
      <w:r w:rsidR="00F93FB1">
        <w:rPr>
          <w:rFonts w:ascii="Arial" w:hAnsi="Arial"/>
          <w:i w:val="0"/>
          <w:vanish w:val="0"/>
          <w:color w:val="auto"/>
        </w:rPr>
        <w:t xml:space="preserve"> i PU-MFK-006)</w:t>
      </w:r>
    </w:p>
    <w:p w14:paraId="7342CD86" w14:textId="1704CD59" w:rsidR="002E694D" w:rsidRPr="001F545D" w:rsidRDefault="002E694D" w:rsidP="001F545D">
      <w:pPr>
        <w:pStyle w:val="Tekstpodstawowy"/>
      </w:pPr>
    </w:p>
    <w:p w14:paraId="17476ADF" w14:textId="13CE686D" w:rsidR="00CA120F" w:rsidRDefault="00F93FB1" w:rsidP="00CA120F">
      <w:pPr>
        <w:rPr>
          <w:rFonts w:ascii="Arial" w:hAnsi="Arial"/>
        </w:rPr>
      </w:pPr>
      <w:r>
        <w:rPr>
          <w:rFonts w:ascii="Arial" w:hAnsi="Arial"/>
        </w:rPr>
        <w:t>Oba przypadki użycia realizują komunikację z Systemem KRS. Posługują się ujednoliconym, otwartym modelem danych</w:t>
      </w:r>
      <w:r w:rsidR="00A86019">
        <w:rPr>
          <w:rFonts w:ascii="Arial" w:hAnsi="Arial"/>
        </w:rPr>
        <w:t xml:space="preserve"> komunikatu</w:t>
      </w:r>
      <w:r>
        <w:rPr>
          <w:rFonts w:ascii="Arial" w:hAnsi="Arial"/>
        </w:rPr>
        <w:t>, który pozawala na przekazanie pomiędzy Systemami potrzebnych informacji</w:t>
      </w:r>
      <w:r w:rsidR="00A86019">
        <w:rPr>
          <w:rFonts w:ascii="Arial" w:hAnsi="Arial"/>
        </w:rPr>
        <w:t>, a także rozbudowę zakresu przekazywanych danych</w:t>
      </w:r>
      <w:r>
        <w:rPr>
          <w:rFonts w:ascii="Arial" w:hAnsi="Arial"/>
        </w:rPr>
        <w:t xml:space="preserve"> bez konieczności ingerencji w jego strukturę</w:t>
      </w:r>
      <w:r w:rsidR="00A86019">
        <w:rPr>
          <w:rFonts w:ascii="Arial" w:hAnsi="Arial"/>
        </w:rPr>
        <w:t>.</w:t>
      </w:r>
    </w:p>
    <w:p w14:paraId="29DB99E5" w14:textId="77777777" w:rsidR="00F93FB1" w:rsidRDefault="00F93FB1" w:rsidP="00CA120F">
      <w:pPr>
        <w:rPr>
          <w:rFonts w:ascii="Arial" w:hAnsi="Arial"/>
        </w:rPr>
      </w:pPr>
    </w:p>
    <w:p w14:paraId="68ABB876" w14:textId="286389B5" w:rsidR="00F93FB1" w:rsidRDefault="00216B5B" w:rsidP="00F93FB1">
      <w:pPr>
        <w:keepNext/>
      </w:pPr>
      <w:r>
        <w:rPr>
          <w:noProof/>
        </w:rPr>
        <w:lastRenderedPageBreak/>
        <w:drawing>
          <wp:inline distT="0" distB="0" distL="0" distR="0" wp14:anchorId="3A845E71" wp14:editId="46A0F854">
            <wp:extent cx="5753100" cy="55499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54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071A4" w14:textId="05E3D135" w:rsidR="00F93FB1" w:rsidRPr="005C3CDB" w:rsidRDefault="00F93FB1" w:rsidP="00F93FB1">
      <w:pPr>
        <w:pStyle w:val="Legenda"/>
        <w:rPr>
          <w:rFonts w:ascii="Arial" w:hAnsi="Arial"/>
        </w:rPr>
      </w:pPr>
      <w:bookmarkStart w:id="72" w:name="_Toc63059836"/>
      <w:r w:rsidRPr="005C3CDB">
        <w:rPr>
          <w:rFonts w:ascii="Arial" w:hAnsi="Arial"/>
        </w:rPr>
        <w:t xml:space="preserve">Rysunek </w:t>
      </w:r>
      <w:r w:rsidRPr="005C3CDB">
        <w:rPr>
          <w:rFonts w:ascii="Arial" w:hAnsi="Arial"/>
        </w:rPr>
        <w:fldChar w:fldCharType="begin"/>
      </w:r>
      <w:r w:rsidRPr="005C3CDB">
        <w:rPr>
          <w:rFonts w:ascii="Arial" w:hAnsi="Arial"/>
        </w:rPr>
        <w:instrText xml:space="preserve"> SEQ Rysunek \* ARABIC </w:instrText>
      </w:r>
      <w:r w:rsidRPr="005C3CDB">
        <w:rPr>
          <w:rFonts w:ascii="Arial" w:hAnsi="Arial"/>
        </w:rPr>
        <w:fldChar w:fldCharType="separate"/>
      </w:r>
      <w:r w:rsidR="00F56355">
        <w:rPr>
          <w:rFonts w:ascii="Arial" w:hAnsi="Arial"/>
          <w:noProof/>
        </w:rPr>
        <w:t>3</w:t>
      </w:r>
      <w:r w:rsidRPr="005C3CDB">
        <w:rPr>
          <w:rFonts w:ascii="Arial" w:hAnsi="Arial"/>
        </w:rPr>
        <w:fldChar w:fldCharType="end"/>
      </w:r>
      <w:r w:rsidRPr="005C3CDB">
        <w:rPr>
          <w:rFonts w:ascii="Arial" w:hAnsi="Arial"/>
        </w:rPr>
        <w:t xml:space="preserve"> Diagram modelu danych </w:t>
      </w:r>
      <w:r w:rsidR="00A86019">
        <w:rPr>
          <w:rFonts w:ascii="Arial" w:hAnsi="Arial"/>
        </w:rPr>
        <w:t>Komunikat</w:t>
      </w:r>
      <w:bookmarkEnd w:id="72"/>
    </w:p>
    <w:p w14:paraId="6AF75C47" w14:textId="77777777" w:rsidR="00A86019" w:rsidRDefault="0034256B" w:rsidP="00F93FB1">
      <w:pPr>
        <w:rPr>
          <w:rFonts w:ascii="Arial" w:hAnsi="Arial"/>
        </w:rPr>
      </w:pPr>
      <w:r w:rsidRPr="005C3CDB">
        <w:rPr>
          <w:rFonts w:ascii="Arial" w:hAnsi="Arial"/>
        </w:rPr>
        <w:t>Przyjęto, że</w:t>
      </w:r>
      <w:r w:rsidR="00A86019">
        <w:rPr>
          <w:rFonts w:ascii="Arial" w:hAnsi="Arial"/>
        </w:rPr>
        <w:t>:</w:t>
      </w:r>
    </w:p>
    <w:p w14:paraId="2EDADC18" w14:textId="098ED860" w:rsidR="00A86019" w:rsidRDefault="00A86019" w:rsidP="00A8601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Komunikat ma swój unikalny identyfikator (GUID) </w:t>
      </w:r>
    </w:p>
    <w:p w14:paraId="54937BDF" w14:textId="205F3246" w:rsidR="00A86019" w:rsidRDefault="00A86019" w:rsidP="00A8601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Komunikaty w ramach jednej konwersacji posługują się jednolitym identyfikatorem konwersacji nadawanym przez System inicjujący konwersację</w:t>
      </w:r>
      <w:r w:rsidR="001F545D">
        <w:rPr>
          <w:rFonts w:ascii="Arial" w:hAnsi="Arial"/>
        </w:rPr>
        <w:t xml:space="preserve"> (GUID)</w:t>
      </w:r>
    </w:p>
    <w:p w14:paraId="60BDE2FA" w14:textId="5A1C7031" w:rsidR="00A86019" w:rsidRDefault="00A86019" w:rsidP="00A8601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Komunikat ma swój typ, na chwilę obecną przyjmujemy że komunikaty są typu:</w:t>
      </w:r>
    </w:p>
    <w:p w14:paraId="1008F953" w14:textId="4D11B0C2" w:rsidR="00A86019" w:rsidRDefault="00A86019" w:rsidP="00A86019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WniosekK</w:t>
      </w:r>
      <w:r w:rsidR="004D6F07">
        <w:rPr>
          <w:rFonts w:ascii="Arial" w:hAnsi="Arial"/>
        </w:rPr>
        <w:t>rs</w:t>
      </w:r>
      <w:r>
        <w:rPr>
          <w:rFonts w:ascii="Arial" w:hAnsi="Arial"/>
        </w:rPr>
        <w:t xml:space="preserve"> – dla konwersacji dotyczących przekazywani</w:t>
      </w:r>
      <w:r w:rsidR="004D6F07">
        <w:rPr>
          <w:rFonts w:ascii="Arial" w:hAnsi="Arial"/>
        </w:rPr>
        <w:t>a</w:t>
      </w:r>
      <w:r>
        <w:rPr>
          <w:rFonts w:ascii="Arial" w:hAnsi="Arial"/>
        </w:rPr>
        <w:t xml:space="preserve"> wniosków do systemu KRS oraz wszelkich informacji dotyczących statusu ich przetwarzania</w:t>
      </w:r>
    </w:p>
    <w:p w14:paraId="0EA2C282" w14:textId="6F65185F" w:rsidR="004D6F07" w:rsidRDefault="004D6F07" w:rsidP="00A86019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PismoSr – dla konwersacji dotyczących przekazywania pism do systemu KRS oraz wszelkich informacji dotyczących statusu ich przetwarzania</w:t>
      </w:r>
    </w:p>
    <w:p w14:paraId="0DCD54CD" w14:textId="0C53A7C4" w:rsidR="00A86019" w:rsidRDefault="00A86019" w:rsidP="00A86019">
      <w:pPr>
        <w:numPr>
          <w:ilvl w:val="1"/>
          <w:numId w:val="24"/>
        </w:numPr>
        <w:rPr>
          <w:rFonts w:ascii="Arial" w:hAnsi="Arial"/>
        </w:rPr>
      </w:pPr>
      <w:r>
        <w:rPr>
          <w:rFonts w:ascii="Arial" w:hAnsi="Arial"/>
        </w:rPr>
        <w:t>KorespondencjaS</w:t>
      </w:r>
      <w:r w:rsidR="004D6F07">
        <w:rPr>
          <w:rFonts w:ascii="Arial" w:hAnsi="Arial"/>
        </w:rPr>
        <w:t>r</w:t>
      </w:r>
      <w:r>
        <w:rPr>
          <w:rFonts w:ascii="Arial" w:hAnsi="Arial"/>
        </w:rPr>
        <w:t xml:space="preserve"> – dla konwersacji dotyczących obsługi w Portalu korespondencji z SR oraz wszelkich informacji dotyczących potwierdzania odebrania</w:t>
      </w:r>
    </w:p>
    <w:p w14:paraId="3DA47433" w14:textId="227A5DBE" w:rsidR="00F93FB1" w:rsidRDefault="00C23225" w:rsidP="00A86019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K</w:t>
      </w:r>
      <w:r w:rsidR="0034256B" w:rsidRPr="005C3CDB">
        <w:rPr>
          <w:rFonts w:ascii="Arial" w:hAnsi="Arial"/>
        </w:rPr>
        <w:t xml:space="preserve">omunikat pomiędzy systemami </w:t>
      </w:r>
      <w:r>
        <w:rPr>
          <w:rFonts w:ascii="Arial" w:hAnsi="Arial"/>
        </w:rPr>
        <w:t xml:space="preserve">o typie WniosekKRS </w:t>
      </w:r>
      <w:r w:rsidR="0034256B" w:rsidRPr="005C3CDB">
        <w:rPr>
          <w:rFonts w:ascii="Arial" w:hAnsi="Arial"/>
        </w:rPr>
        <w:t>dotyczy zawsze wniosku o konkretnym identyfikatorze</w:t>
      </w:r>
      <w:r>
        <w:rPr>
          <w:rFonts w:ascii="Arial" w:hAnsi="Arial"/>
        </w:rPr>
        <w:t>.</w:t>
      </w:r>
      <w:r w:rsidR="0034256B" w:rsidRPr="005C3CDB">
        <w:rPr>
          <w:rFonts w:ascii="Arial" w:hAnsi="Arial"/>
        </w:rPr>
        <w:t xml:space="preserve"> </w:t>
      </w:r>
      <w:r>
        <w:rPr>
          <w:rFonts w:ascii="Arial" w:hAnsi="Arial"/>
        </w:rPr>
        <w:t>W</w:t>
      </w:r>
      <w:r w:rsidR="0034256B" w:rsidRPr="005C3CDB">
        <w:rPr>
          <w:rFonts w:ascii="Arial" w:hAnsi="Arial"/>
        </w:rPr>
        <w:t>niosek oraz wszystkie jego załączniki jest zapisany w CRD. Na tym etapie projektu założono, że model danych jest przekazywany w formacie JSON, nie ma jednak przeszkód aby go przekazywać w formacie XML</w:t>
      </w:r>
    </w:p>
    <w:p w14:paraId="4B6B004A" w14:textId="42E30048" w:rsidR="006C6271" w:rsidRDefault="006C6271" w:rsidP="006C6271">
      <w:pPr>
        <w:rPr>
          <w:rFonts w:ascii="Arial" w:hAnsi="Arial"/>
        </w:rPr>
      </w:pPr>
    </w:p>
    <w:p w14:paraId="198EADD0" w14:textId="5F5F3B58" w:rsidR="006C6271" w:rsidRDefault="006C6271" w:rsidP="006C6271">
      <w:pPr>
        <w:rPr>
          <w:rFonts w:ascii="Arial" w:hAnsi="Arial"/>
        </w:rPr>
      </w:pPr>
      <w:r>
        <w:rPr>
          <w:rFonts w:ascii="Arial" w:hAnsi="Arial"/>
        </w:rPr>
        <w:t>Przyjęto że w ramach konwersacji mogą występować jedynie komunikaty tego samego typu.</w:t>
      </w:r>
    </w:p>
    <w:p w14:paraId="7A2FC2C3" w14:textId="77777777" w:rsidR="006C6271" w:rsidRDefault="006C6271" w:rsidP="006C6271">
      <w:pPr>
        <w:rPr>
          <w:rFonts w:ascii="Arial" w:hAnsi="Arial"/>
        </w:rPr>
      </w:pPr>
    </w:p>
    <w:p w14:paraId="362A5EA1" w14:textId="74DF9CE3" w:rsidR="006C6271" w:rsidRDefault="006C6271" w:rsidP="006C6271">
      <w:pPr>
        <w:rPr>
          <w:rFonts w:ascii="Arial" w:hAnsi="Arial"/>
        </w:rPr>
      </w:pPr>
      <w:r>
        <w:rPr>
          <w:rFonts w:ascii="Arial" w:hAnsi="Arial"/>
        </w:rPr>
        <w:t xml:space="preserve">Klucze (enumeratory) </w:t>
      </w:r>
      <w:r w:rsidR="0064691F">
        <w:rPr>
          <w:rFonts w:ascii="Arial" w:hAnsi="Arial"/>
        </w:rPr>
        <w:t xml:space="preserve">w świetle niniejszego opracowania </w:t>
      </w:r>
      <w:r>
        <w:rPr>
          <w:rFonts w:ascii="Arial" w:hAnsi="Arial"/>
        </w:rPr>
        <w:t>mogą przyjmować następujące wartości:</w:t>
      </w:r>
    </w:p>
    <w:p w14:paraId="631B2C7A" w14:textId="24863E15" w:rsidR="006C6271" w:rsidRDefault="006C6271" w:rsidP="006C6271">
      <w:pPr>
        <w:rPr>
          <w:rFonts w:ascii="Arial" w:hAnsi="Arial"/>
        </w:rPr>
      </w:pPr>
    </w:p>
    <w:p w14:paraId="4D086579" w14:textId="3AB4D572" w:rsidR="006C6271" w:rsidRDefault="006C6271" w:rsidP="006C6271">
      <w:pPr>
        <w:numPr>
          <w:ilvl w:val="0"/>
          <w:numId w:val="31"/>
        </w:numPr>
        <w:rPr>
          <w:rFonts w:ascii="Arial" w:hAnsi="Arial"/>
        </w:rPr>
      </w:pPr>
      <w:r>
        <w:rPr>
          <w:rFonts w:ascii="Arial" w:hAnsi="Arial"/>
        </w:rPr>
        <w:t>Typ komunikatu</w:t>
      </w:r>
    </w:p>
    <w:p w14:paraId="466D5C51" w14:textId="407C5F6C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WniosekKrs</w:t>
      </w:r>
    </w:p>
    <w:p w14:paraId="7E658434" w14:textId="16AD63C2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PismoSr</w:t>
      </w:r>
    </w:p>
    <w:p w14:paraId="14D8D0F6" w14:textId="296F3D6E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KorespondencjaSr</w:t>
      </w:r>
    </w:p>
    <w:p w14:paraId="11844294" w14:textId="2B94658D" w:rsidR="006C6271" w:rsidRDefault="006C6271" w:rsidP="006C6271">
      <w:pPr>
        <w:numPr>
          <w:ilvl w:val="0"/>
          <w:numId w:val="31"/>
        </w:numPr>
        <w:rPr>
          <w:rFonts w:ascii="Arial" w:hAnsi="Arial"/>
        </w:rPr>
      </w:pPr>
      <w:r>
        <w:rPr>
          <w:rFonts w:ascii="Arial" w:hAnsi="Arial"/>
        </w:rPr>
        <w:t>Zdarzenie</w:t>
      </w:r>
    </w:p>
    <w:p w14:paraId="77089BB9" w14:textId="27D1AC02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WyslanieWniosku</w:t>
      </w:r>
    </w:p>
    <w:p w14:paraId="31C09D8C" w14:textId="4F64EFAC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NadanieSygnatury</w:t>
      </w:r>
    </w:p>
    <w:p w14:paraId="5F8E4915" w14:textId="762F36C3" w:rsidR="0064691F" w:rsidRDefault="0064691F" w:rsidP="0064691F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WyslaniePisma</w:t>
      </w:r>
    </w:p>
    <w:p w14:paraId="70968C42" w14:textId="6364CC2C" w:rsidR="0064691F" w:rsidRDefault="0064691F" w:rsidP="0064691F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PrzyjeciePisma</w:t>
      </w:r>
    </w:p>
    <w:p w14:paraId="6E4B732C" w14:textId="757D1672" w:rsidR="0064691F" w:rsidRDefault="0064691F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KorespondencjaSr</w:t>
      </w:r>
    </w:p>
    <w:p w14:paraId="5AD2FB0A" w14:textId="74B0DC99" w:rsidR="0064691F" w:rsidRDefault="0064691F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PotwierdzeniePrzyjeciaKomunikatuSr</w:t>
      </w:r>
    </w:p>
    <w:p w14:paraId="43560DBD" w14:textId="400BC1F5" w:rsidR="006C6271" w:rsidRDefault="006C6271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>PrzyjecieKomunikatu</w:t>
      </w:r>
    </w:p>
    <w:p w14:paraId="1E1CAEE5" w14:textId="72471FA6" w:rsidR="0064691F" w:rsidRPr="005C3CDB" w:rsidRDefault="0064691F" w:rsidP="006C6271">
      <w:pPr>
        <w:numPr>
          <w:ilvl w:val="1"/>
          <w:numId w:val="31"/>
        </w:numPr>
        <w:rPr>
          <w:rFonts w:ascii="Arial" w:hAnsi="Arial"/>
        </w:rPr>
      </w:pPr>
      <w:r>
        <w:rPr>
          <w:rFonts w:ascii="Arial" w:hAnsi="Arial"/>
        </w:rPr>
        <w:t xml:space="preserve">OdrzucenieKomunikatu </w:t>
      </w:r>
    </w:p>
    <w:p w14:paraId="690A9746" w14:textId="4192A068" w:rsidR="0034256B" w:rsidRDefault="0034256B" w:rsidP="00F93FB1">
      <w:pPr>
        <w:rPr>
          <w:rFonts w:ascii="Arial" w:hAnsi="Arial"/>
        </w:rPr>
      </w:pPr>
    </w:p>
    <w:p w14:paraId="31209E02" w14:textId="755628CE" w:rsidR="0064691F" w:rsidRDefault="0064691F" w:rsidP="00F93FB1">
      <w:pPr>
        <w:rPr>
          <w:rFonts w:ascii="Arial" w:hAnsi="Arial"/>
        </w:rPr>
      </w:pPr>
      <w:r>
        <w:rPr>
          <w:rFonts w:ascii="Arial" w:hAnsi="Arial"/>
        </w:rPr>
        <w:t>W przypadku rozszerzenia funkcjonalności integracji enumeratory będą rozbudowane.</w:t>
      </w:r>
    </w:p>
    <w:p w14:paraId="69DE1EB8" w14:textId="77777777" w:rsidR="0064691F" w:rsidRPr="005C3CDB" w:rsidRDefault="0064691F" w:rsidP="00F93FB1">
      <w:pPr>
        <w:rPr>
          <w:rFonts w:ascii="Arial" w:hAnsi="Arial"/>
        </w:rPr>
      </w:pPr>
    </w:p>
    <w:p w14:paraId="565A54F6" w14:textId="27AD6FF4" w:rsidR="0034256B" w:rsidRPr="005C3CDB" w:rsidRDefault="00FC76C9" w:rsidP="00F93FB1">
      <w:pPr>
        <w:rPr>
          <w:rFonts w:ascii="Arial" w:hAnsi="Arial"/>
        </w:rPr>
      </w:pPr>
      <w:r>
        <w:rPr>
          <w:rFonts w:ascii="Arial" w:hAnsi="Arial"/>
        </w:rPr>
        <w:t>Atrybuty komunikatu oraz metadane dokumentów</w:t>
      </w:r>
      <w:r w:rsidR="00C23225">
        <w:rPr>
          <w:rFonts w:ascii="Arial" w:hAnsi="Arial"/>
        </w:rPr>
        <w:t xml:space="preserve"> </w:t>
      </w:r>
      <w:r>
        <w:rPr>
          <w:rFonts w:ascii="Arial" w:hAnsi="Arial"/>
        </w:rPr>
        <w:t>(</w:t>
      </w:r>
      <w:r w:rsidR="00C23225">
        <w:rPr>
          <w:rFonts w:ascii="Arial" w:hAnsi="Arial"/>
        </w:rPr>
        <w:t>wniosku</w:t>
      </w:r>
      <w:r>
        <w:rPr>
          <w:rFonts w:ascii="Arial" w:hAnsi="Arial"/>
        </w:rPr>
        <w:t>, pisma)</w:t>
      </w:r>
      <w:r w:rsidR="00C23225">
        <w:rPr>
          <w:rFonts w:ascii="Arial" w:hAnsi="Arial"/>
        </w:rPr>
        <w:t xml:space="preserve"> </w:t>
      </w:r>
      <w:r>
        <w:rPr>
          <w:rFonts w:ascii="Arial" w:hAnsi="Arial"/>
        </w:rPr>
        <w:t xml:space="preserve">przechowywane są w </w:t>
      </w:r>
      <w:r w:rsidR="00EB7A28" w:rsidRPr="005C3CDB">
        <w:rPr>
          <w:rFonts w:ascii="Arial" w:hAnsi="Arial"/>
        </w:rPr>
        <w:t>postaci listy klucz / typ /wartość, a zdarzenia w postaci listy klucz / znacznik czasu (datetime)</w:t>
      </w:r>
    </w:p>
    <w:p w14:paraId="2C70B9EB" w14:textId="0E4A5CEB" w:rsidR="005C3CDB" w:rsidRPr="005C3CDB" w:rsidRDefault="005C3CDB" w:rsidP="00F93FB1">
      <w:pPr>
        <w:rPr>
          <w:rFonts w:ascii="Arial" w:hAnsi="Arial"/>
        </w:rPr>
      </w:pPr>
    </w:p>
    <w:p w14:paraId="3F4902C5" w14:textId="6FF02C47" w:rsidR="0083691B" w:rsidRPr="001F545D" w:rsidRDefault="005C3CDB" w:rsidP="005C3CDB">
      <w:pPr>
        <w:rPr>
          <w:rFonts w:ascii="Arial" w:hAnsi="Arial"/>
          <w:b/>
          <w:bCs/>
        </w:rPr>
      </w:pPr>
      <w:r w:rsidRPr="000B698E">
        <w:rPr>
          <w:rFonts w:ascii="Arial" w:hAnsi="Arial"/>
          <w:b/>
          <w:bCs/>
        </w:rPr>
        <w:t>Znaczenie atrybutów</w:t>
      </w:r>
    </w:p>
    <w:p w14:paraId="59A96DF8" w14:textId="77777777" w:rsidR="0083691B" w:rsidRDefault="0083691B" w:rsidP="005C3CDB">
      <w:pPr>
        <w:rPr>
          <w:rFonts w:ascii="Arial" w:hAnsi="Arial"/>
        </w:rPr>
      </w:pPr>
    </w:p>
    <w:p w14:paraId="322E0BF4" w14:textId="20D15F8E" w:rsidR="005C3CDB" w:rsidRPr="00C23225" w:rsidRDefault="00C23225" w:rsidP="005C3CDB">
      <w:pPr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Klasa Komunikat</w:t>
      </w:r>
    </w:p>
    <w:p w14:paraId="59421A92" w14:textId="5A99B1F5" w:rsidR="00C23225" w:rsidRDefault="00C2322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KonwersacjaId – </w:t>
      </w:r>
      <w:r w:rsidR="001F545D">
        <w:rPr>
          <w:rFonts w:ascii="Arial" w:hAnsi="Arial"/>
        </w:rPr>
        <w:t>identyfikator (GUID)</w:t>
      </w:r>
      <w:r>
        <w:rPr>
          <w:rFonts w:ascii="Arial" w:hAnsi="Arial"/>
        </w:rPr>
        <w:t xml:space="preserve"> konwersacji, nadawany przez system wysyłający, system odbierający odpowiada wykorzystając ten sam </w:t>
      </w:r>
      <w:r w:rsidR="001F545D">
        <w:rPr>
          <w:rFonts w:ascii="Arial" w:hAnsi="Arial"/>
        </w:rPr>
        <w:t>identyfikator</w:t>
      </w:r>
    </w:p>
    <w:p w14:paraId="2B8D5D0B" w14:textId="73252338" w:rsidR="005C3CDB" w:rsidRDefault="005C3CDB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KomunikatId – </w:t>
      </w:r>
      <w:r w:rsidR="001F545D">
        <w:rPr>
          <w:rFonts w:ascii="Arial" w:hAnsi="Arial"/>
        </w:rPr>
        <w:t>identyfikator (GUID)</w:t>
      </w:r>
      <w:r>
        <w:rPr>
          <w:rFonts w:ascii="Arial" w:hAnsi="Arial"/>
        </w:rPr>
        <w:t xml:space="preserve"> komunikatu</w:t>
      </w:r>
    </w:p>
    <w:p w14:paraId="72C509A3" w14:textId="62C5372F" w:rsidR="006C6271" w:rsidRDefault="006C6271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TypKomunikatu – klucz określający typ komunikatu (rodzaj konwersacji)</w:t>
      </w:r>
    </w:p>
    <w:p w14:paraId="69373AD2" w14:textId="7915E15B" w:rsidR="005C3CDB" w:rsidRDefault="00C2322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Atrybuty</w:t>
      </w:r>
      <w:r w:rsidR="005C3CDB">
        <w:rPr>
          <w:rFonts w:ascii="Arial" w:hAnsi="Arial"/>
        </w:rPr>
        <w:t xml:space="preserve"> – kolekcja </w:t>
      </w:r>
      <w:r>
        <w:rPr>
          <w:rFonts w:ascii="Arial" w:hAnsi="Arial"/>
        </w:rPr>
        <w:t>atrybutów</w:t>
      </w:r>
      <w:r w:rsidR="005C3CDB">
        <w:rPr>
          <w:rFonts w:ascii="Arial" w:hAnsi="Arial"/>
        </w:rPr>
        <w:t xml:space="preserve"> komunikatu</w:t>
      </w:r>
      <w:r>
        <w:rPr>
          <w:rFonts w:ascii="Arial" w:hAnsi="Arial"/>
        </w:rPr>
        <w:t xml:space="preserve"> (</w:t>
      </w:r>
      <w:r w:rsidR="00E47555">
        <w:rPr>
          <w:rFonts w:ascii="Arial" w:hAnsi="Arial"/>
        </w:rPr>
        <w:t xml:space="preserve">struktura </w:t>
      </w:r>
      <w:r>
        <w:rPr>
          <w:rFonts w:ascii="Arial" w:hAnsi="Arial"/>
        </w:rPr>
        <w:t>opisana w klasie Atrybut)</w:t>
      </w:r>
    </w:p>
    <w:p w14:paraId="06D8839A" w14:textId="59D928ED" w:rsidR="005C3CDB" w:rsidRDefault="005C3CDB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Zdarzenie – kolekcja zdarzeń do przetworzenia</w:t>
      </w:r>
      <w:r w:rsidR="00C23225">
        <w:rPr>
          <w:rFonts w:ascii="Arial" w:hAnsi="Arial"/>
        </w:rPr>
        <w:t xml:space="preserve"> i przetworzenia (</w:t>
      </w:r>
      <w:r w:rsidR="00E47555">
        <w:rPr>
          <w:rFonts w:ascii="Arial" w:hAnsi="Arial"/>
        </w:rPr>
        <w:t xml:space="preserve">struktura </w:t>
      </w:r>
      <w:r w:rsidR="00C23225">
        <w:rPr>
          <w:rFonts w:ascii="Arial" w:hAnsi="Arial"/>
        </w:rPr>
        <w:t>opisana w klasie Zdarzenie)</w:t>
      </w:r>
    </w:p>
    <w:p w14:paraId="3B3D6158" w14:textId="5AE50039" w:rsidR="005C3CDB" w:rsidRDefault="00C2322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Dokument</w:t>
      </w:r>
      <w:r w:rsidR="005C3CDB">
        <w:rPr>
          <w:rFonts w:ascii="Arial" w:hAnsi="Arial"/>
        </w:rPr>
        <w:t xml:space="preserve"> – drzewo uchwytów dokumentów składających się na formularz: dokument główny wraz ze wszystkimi ząłącznikami i potwierdzeniami </w:t>
      </w:r>
      <w:r>
        <w:rPr>
          <w:rFonts w:ascii="Arial" w:hAnsi="Arial"/>
        </w:rPr>
        <w:t>(</w:t>
      </w:r>
      <w:r w:rsidR="00E47555">
        <w:rPr>
          <w:rFonts w:ascii="Arial" w:hAnsi="Arial"/>
        </w:rPr>
        <w:t xml:space="preserve">struktura </w:t>
      </w:r>
      <w:r>
        <w:rPr>
          <w:rFonts w:ascii="Arial" w:hAnsi="Arial"/>
        </w:rPr>
        <w:t>opisan</w:t>
      </w:r>
      <w:r w:rsidR="00E47555">
        <w:rPr>
          <w:rFonts w:ascii="Arial" w:hAnsi="Arial"/>
        </w:rPr>
        <w:t>a</w:t>
      </w:r>
      <w:r>
        <w:rPr>
          <w:rFonts w:ascii="Arial" w:hAnsi="Arial"/>
        </w:rPr>
        <w:t xml:space="preserve"> w klasie Dokument)</w:t>
      </w:r>
    </w:p>
    <w:p w14:paraId="433B0CEC" w14:textId="40D1C219" w:rsidR="00C23225" w:rsidRDefault="00C23225" w:rsidP="00C23225">
      <w:pPr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Dokument</w:t>
      </w:r>
    </w:p>
    <w:p w14:paraId="4A1009A1" w14:textId="4D5421D4" w:rsidR="00C23225" w:rsidRDefault="00C2322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CrdId – </w:t>
      </w:r>
      <w:r w:rsidR="001F545D">
        <w:rPr>
          <w:rFonts w:ascii="Arial" w:hAnsi="Arial"/>
        </w:rPr>
        <w:t xml:space="preserve">identyfikator </w:t>
      </w:r>
      <w:r>
        <w:rPr>
          <w:rFonts w:ascii="Arial" w:hAnsi="Arial"/>
        </w:rPr>
        <w:t>dokumentu w CRD</w:t>
      </w:r>
    </w:p>
    <w:p w14:paraId="34274457" w14:textId="0751BB12" w:rsidR="00C23225" w:rsidRDefault="00C2322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KodDokumentu – kod dokumentu (nullable)</w:t>
      </w:r>
    </w:p>
    <w:p w14:paraId="6582486D" w14:textId="70E8AC83" w:rsidR="00E47555" w:rsidRDefault="00E4755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Dokumenty – kolekcja dokumentów powiązanych z dokumentem (elementy są klasy Dokument)</w:t>
      </w:r>
      <w:r w:rsidR="006C6271">
        <w:rPr>
          <w:rFonts w:ascii="Arial" w:hAnsi="Arial"/>
        </w:rPr>
        <w:t xml:space="preserve"> (nullable)</w:t>
      </w:r>
    </w:p>
    <w:p w14:paraId="4F11434C" w14:textId="3BA08B88" w:rsidR="00E47555" w:rsidRDefault="00E47555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Metadane – metadane dokumentu, kolekcja (struktura opisana w klasie Atrybut)</w:t>
      </w:r>
      <w:r w:rsidR="006C6271">
        <w:rPr>
          <w:rFonts w:ascii="Arial" w:hAnsi="Arial"/>
        </w:rPr>
        <w:t xml:space="preserve"> (nullable)</w:t>
      </w:r>
    </w:p>
    <w:p w14:paraId="428D8997" w14:textId="2D5D8E13" w:rsidR="00E47555" w:rsidRDefault="00127C9B" w:rsidP="00C23225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Uwagi</w:t>
      </w:r>
      <w:r w:rsidR="00E47555">
        <w:rPr>
          <w:rFonts w:ascii="Arial" w:hAnsi="Arial"/>
        </w:rPr>
        <w:t xml:space="preserve"> – dodatkowe pole tekstowe na wpisanie uwag do dokumentu</w:t>
      </w:r>
      <w:r w:rsidR="006C6271">
        <w:rPr>
          <w:rFonts w:ascii="Arial" w:hAnsi="Arial"/>
        </w:rPr>
        <w:t xml:space="preserve"> (nullable)</w:t>
      </w:r>
    </w:p>
    <w:p w14:paraId="0B142E33" w14:textId="673CF206" w:rsidR="001F545D" w:rsidRDefault="001F545D" w:rsidP="001F545D">
      <w:pPr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Atrybut</w:t>
      </w:r>
    </w:p>
    <w:p w14:paraId="281DB20A" w14:textId="1BBEBB26" w:rsidR="001F545D" w:rsidRDefault="001F545D" w:rsidP="001F545D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Klucz – nazwa atrybutu</w:t>
      </w:r>
    </w:p>
    <w:p w14:paraId="7F1E6356" w14:textId="5478ABC4" w:rsidR="001F545D" w:rsidRDefault="001F545D" w:rsidP="001F545D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Wartość – wartość atrybutu</w:t>
      </w:r>
    </w:p>
    <w:p w14:paraId="34626FA5" w14:textId="45E2792A" w:rsidR="001F545D" w:rsidRDefault="001F545D" w:rsidP="001F545D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Typ – typ atrybutu</w:t>
      </w:r>
      <w:r w:rsidR="006C6271">
        <w:rPr>
          <w:rFonts w:ascii="Arial" w:hAnsi="Arial"/>
        </w:rPr>
        <w:t xml:space="preserve"> (enumerator)</w:t>
      </w:r>
    </w:p>
    <w:p w14:paraId="542A7226" w14:textId="64560D8D" w:rsidR="00FC76C9" w:rsidRDefault="00FC76C9" w:rsidP="00FC76C9">
      <w:pPr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Zdarzenie</w:t>
      </w:r>
    </w:p>
    <w:p w14:paraId="5452D16F" w14:textId="7E1D6A4A" w:rsidR="00FC76C9" w:rsidRDefault="00FC76C9" w:rsidP="00FC76C9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Data – chwila zdarzenia</w:t>
      </w:r>
    </w:p>
    <w:p w14:paraId="498391BE" w14:textId="6645E54B" w:rsidR="00FC76C9" w:rsidRPr="000B698E" w:rsidRDefault="00FC76C9" w:rsidP="00FC76C9">
      <w:pPr>
        <w:numPr>
          <w:ilvl w:val="1"/>
          <w:numId w:val="27"/>
        </w:numPr>
        <w:rPr>
          <w:rFonts w:ascii="Arial" w:hAnsi="Arial"/>
        </w:rPr>
      </w:pPr>
      <w:r>
        <w:rPr>
          <w:rFonts w:ascii="Arial" w:hAnsi="Arial"/>
        </w:rPr>
        <w:t>Zdarzenie – klucz opisujący zdarzenia rejestrowane</w:t>
      </w:r>
      <w:r w:rsidR="006C6271">
        <w:rPr>
          <w:rFonts w:ascii="Arial" w:hAnsi="Arial"/>
        </w:rPr>
        <w:t xml:space="preserve"> (enumerator)</w:t>
      </w:r>
    </w:p>
    <w:p w14:paraId="7D742685" w14:textId="33A87784" w:rsidR="001F545D" w:rsidRDefault="001F545D" w:rsidP="005C3CDB">
      <w:pPr>
        <w:rPr>
          <w:b/>
          <w:bCs/>
        </w:rPr>
      </w:pPr>
    </w:p>
    <w:p w14:paraId="069BE2F5" w14:textId="711E8D99" w:rsidR="001F545D" w:rsidRDefault="001F545D" w:rsidP="001F545D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Przykładowa sekwencja komunikatów realizowana przy wysłaniu dokumentu </w:t>
      </w:r>
      <w:r w:rsidR="00BF36BC">
        <w:rPr>
          <w:rFonts w:ascii="Arial" w:hAnsi="Arial"/>
          <w:b/>
          <w:bCs/>
        </w:rPr>
        <w:t xml:space="preserve">wniosku </w:t>
      </w:r>
      <w:r>
        <w:rPr>
          <w:rFonts w:ascii="Arial" w:hAnsi="Arial"/>
          <w:b/>
          <w:bCs/>
        </w:rPr>
        <w:t>do KRS</w:t>
      </w:r>
    </w:p>
    <w:p w14:paraId="34C99293" w14:textId="3408D5E3" w:rsidR="001F545D" w:rsidRDefault="001F545D" w:rsidP="001F545D">
      <w:pPr>
        <w:rPr>
          <w:rFonts w:ascii="Arial" w:hAnsi="Arial"/>
          <w:b/>
          <w:bCs/>
        </w:rPr>
      </w:pPr>
    </w:p>
    <w:p w14:paraId="4515BC46" w14:textId="062652BC" w:rsidR="002E694D" w:rsidRDefault="002E694D" w:rsidP="001F545D">
      <w:pPr>
        <w:numPr>
          <w:ilvl w:val="0"/>
          <w:numId w:val="28"/>
        </w:numPr>
        <w:rPr>
          <w:rFonts w:ascii="Arial" w:hAnsi="Arial"/>
        </w:rPr>
      </w:pPr>
      <w:r>
        <w:rPr>
          <w:rFonts w:ascii="Arial" w:hAnsi="Arial"/>
        </w:rPr>
        <w:t xml:space="preserve">Konwersacja – wysłanie </w:t>
      </w:r>
      <w:r w:rsidR="00D92370">
        <w:rPr>
          <w:rFonts w:ascii="Arial" w:hAnsi="Arial"/>
        </w:rPr>
        <w:t>dokumentu</w:t>
      </w:r>
    </w:p>
    <w:p w14:paraId="5202400D" w14:textId="264BEB7F" w:rsidR="001F545D" w:rsidRDefault="001F545D" w:rsidP="002E694D">
      <w:pPr>
        <w:numPr>
          <w:ilvl w:val="1"/>
          <w:numId w:val="28"/>
        </w:numPr>
        <w:rPr>
          <w:rFonts w:ascii="Arial" w:hAnsi="Arial"/>
        </w:rPr>
      </w:pPr>
      <w:r>
        <w:rPr>
          <w:rFonts w:ascii="Arial" w:hAnsi="Arial"/>
        </w:rPr>
        <w:t xml:space="preserve">Wysłanie </w:t>
      </w:r>
      <w:r w:rsidR="00D92370">
        <w:rPr>
          <w:rFonts w:ascii="Arial" w:hAnsi="Arial"/>
        </w:rPr>
        <w:t>dokumentu</w:t>
      </w:r>
      <w:r>
        <w:rPr>
          <w:rFonts w:ascii="Arial" w:hAnsi="Arial"/>
        </w:rPr>
        <w:t xml:space="preserve"> do SOW KRS</w:t>
      </w:r>
      <w:r w:rsidR="002E694D">
        <w:rPr>
          <w:rFonts w:ascii="Arial" w:hAnsi="Arial"/>
        </w:rPr>
        <w:t xml:space="preserve"> (Nadawca: MFK, odbiorca: KRS)</w:t>
      </w:r>
    </w:p>
    <w:p w14:paraId="765385B5" w14:textId="27A719B6" w:rsidR="001F545D" w:rsidRDefault="001F545D" w:rsidP="002E694D">
      <w:pPr>
        <w:numPr>
          <w:ilvl w:val="1"/>
          <w:numId w:val="28"/>
        </w:numPr>
        <w:rPr>
          <w:rFonts w:ascii="Arial" w:hAnsi="Arial"/>
        </w:rPr>
      </w:pPr>
      <w:r>
        <w:rPr>
          <w:rFonts w:ascii="Arial" w:hAnsi="Arial"/>
        </w:rPr>
        <w:t xml:space="preserve">Potwierdzenie przyjęcia </w:t>
      </w:r>
      <w:r w:rsidR="00BF36BC">
        <w:rPr>
          <w:rFonts w:ascii="Arial" w:hAnsi="Arial"/>
        </w:rPr>
        <w:t>dokumentu</w:t>
      </w:r>
      <w:r w:rsidR="002E694D">
        <w:rPr>
          <w:rFonts w:ascii="Arial" w:hAnsi="Arial"/>
        </w:rPr>
        <w:t xml:space="preserve"> (Nadawca: KRS, odbiorca: MFK)</w:t>
      </w:r>
    </w:p>
    <w:p w14:paraId="58CBBBE1" w14:textId="32FB086B" w:rsidR="002E694D" w:rsidRDefault="002E694D" w:rsidP="002E694D">
      <w:pPr>
        <w:numPr>
          <w:ilvl w:val="0"/>
          <w:numId w:val="28"/>
        </w:numPr>
        <w:rPr>
          <w:rFonts w:ascii="Arial" w:hAnsi="Arial"/>
        </w:rPr>
      </w:pPr>
      <w:r>
        <w:rPr>
          <w:rFonts w:ascii="Arial" w:hAnsi="Arial"/>
        </w:rPr>
        <w:t>Konwersacja – nadanie sygnatury</w:t>
      </w:r>
    </w:p>
    <w:p w14:paraId="73F6811D" w14:textId="0791CCEB" w:rsidR="001F545D" w:rsidRPr="002E694D" w:rsidRDefault="001F545D" w:rsidP="002E694D">
      <w:pPr>
        <w:numPr>
          <w:ilvl w:val="1"/>
          <w:numId w:val="28"/>
        </w:numPr>
        <w:rPr>
          <w:rFonts w:ascii="Arial" w:hAnsi="Arial"/>
        </w:rPr>
      </w:pPr>
      <w:r>
        <w:rPr>
          <w:rFonts w:ascii="Arial" w:hAnsi="Arial"/>
        </w:rPr>
        <w:t>Nadanie sygnatury przez SOW KRS</w:t>
      </w:r>
      <w:r w:rsidR="002E694D">
        <w:rPr>
          <w:rFonts w:ascii="Arial" w:hAnsi="Arial"/>
        </w:rPr>
        <w:t xml:space="preserve"> (Nadawca: KRS, odbiorca: MFK)</w:t>
      </w:r>
    </w:p>
    <w:p w14:paraId="78A290DF" w14:textId="6F5C20E7" w:rsidR="001F545D" w:rsidRDefault="001F545D" w:rsidP="002E694D">
      <w:pPr>
        <w:numPr>
          <w:ilvl w:val="1"/>
          <w:numId w:val="28"/>
        </w:numPr>
        <w:rPr>
          <w:rFonts w:ascii="Arial" w:hAnsi="Arial"/>
        </w:rPr>
      </w:pPr>
      <w:r>
        <w:rPr>
          <w:rFonts w:ascii="Arial" w:hAnsi="Arial"/>
        </w:rPr>
        <w:t>Potwierdzenie przetworzenia komunikatu</w:t>
      </w:r>
      <w:r w:rsidR="002E694D">
        <w:rPr>
          <w:rFonts w:ascii="Arial" w:hAnsi="Arial"/>
        </w:rPr>
        <w:t xml:space="preserve"> (Nadawca: MFK, odbiorca: KRS)</w:t>
      </w:r>
    </w:p>
    <w:p w14:paraId="79B9975D" w14:textId="1BD1091A" w:rsidR="00FC76C9" w:rsidRDefault="00FC76C9" w:rsidP="00FC76C9">
      <w:pPr>
        <w:rPr>
          <w:rFonts w:ascii="Arial" w:hAnsi="Arial"/>
        </w:rPr>
      </w:pPr>
    </w:p>
    <w:p w14:paraId="3D56E39E" w14:textId="7E84BE76" w:rsidR="00FC76C9" w:rsidRPr="002506BC" w:rsidRDefault="002506BC" w:rsidP="00FC76C9">
      <w:pPr>
        <w:rPr>
          <w:rFonts w:ascii="Arial" w:hAnsi="Arial"/>
        </w:rPr>
      </w:pPr>
      <w:r>
        <w:rPr>
          <w:rFonts w:ascii="Arial" w:hAnsi="Arial"/>
        </w:rPr>
        <w:t>Poniżej zamieszczono p</w:t>
      </w:r>
      <w:r w:rsidRPr="002506BC">
        <w:rPr>
          <w:rFonts w:ascii="Arial" w:hAnsi="Arial"/>
        </w:rPr>
        <w:t>rzykładowe modele komunikatów</w:t>
      </w:r>
    </w:p>
    <w:p w14:paraId="7AA1DACE" w14:textId="0C57CB88" w:rsidR="002506BC" w:rsidRDefault="002506BC" w:rsidP="00FC76C9">
      <w:pPr>
        <w:rPr>
          <w:rFonts w:ascii="Arial" w:hAnsi="Arial"/>
          <w:b/>
          <w:bCs/>
        </w:rPr>
      </w:pPr>
    </w:p>
    <w:p w14:paraId="1F27D828" w14:textId="40709F3B" w:rsidR="002506BC" w:rsidRPr="00C90CC1" w:rsidRDefault="00C90CC1" w:rsidP="00FC76C9">
      <w:pPr>
        <w:rPr>
          <w:rFonts w:ascii="Arial" w:hAnsi="Arial"/>
        </w:rPr>
      </w:pPr>
      <w:r>
        <w:rPr>
          <w:rFonts w:ascii="Arial" w:hAnsi="Arial"/>
        </w:rPr>
        <w:t xml:space="preserve">Komunikat </w:t>
      </w:r>
      <w:r w:rsidR="002506BC" w:rsidRPr="00C90CC1">
        <w:rPr>
          <w:rFonts w:ascii="Arial" w:hAnsi="Arial"/>
        </w:rPr>
        <w:t>1</w:t>
      </w:r>
      <w:r>
        <w:rPr>
          <w:rFonts w:ascii="Arial" w:hAnsi="Arial"/>
        </w:rPr>
        <w:t>a</w:t>
      </w:r>
    </w:p>
    <w:p w14:paraId="40D35716" w14:textId="77777777" w:rsidR="002506BC" w:rsidRDefault="002506BC" w:rsidP="00FC76C9">
      <w:pPr>
        <w:rPr>
          <w:rFonts w:ascii="Arial" w:hAnsi="Arial"/>
          <w:b/>
          <w:bCs/>
        </w:rPr>
      </w:pPr>
    </w:p>
    <w:p w14:paraId="6014BACA" w14:textId="77777777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{</w:t>
      </w:r>
    </w:p>
    <w:p w14:paraId="164ED0FF" w14:textId="202CE0CC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",</w:t>
      </w:r>
    </w:p>
    <w:p w14:paraId="68B4728B" w14:textId="365F38F7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": 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",</w:t>
      </w:r>
    </w:p>
    <w:p w14:paraId="6D9B2944" w14:textId="5A551CAF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": 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",</w:t>
      </w:r>
    </w:p>
    <w:p w14:paraId="748B0FAF" w14:textId="544A3703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": {</w:t>
      </w:r>
    </w:p>
    <w:p w14:paraId="15E5A1B1" w14:textId="2ECD1DCE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": 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",</w:t>
      </w:r>
    </w:p>
    <w:p w14:paraId="2578B32F" w14:textId="71AA1399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": "</w:t>
      </w:r>
      <w:r w:rsidR="0028693A" w:rsidRPr="0028693A">
        <w:rPr>
          <w:rFonts w:ascii="Courier New" w:hAnsi="Courier New" w:cs="Courier New"/>
        </w:rPr>
        <w:t xml:space="preserve"> </w:t>
      </w:r>
      <w:r w:rsidR="0028693A">
        <w:rPr>
          <w:rFonts w:ascii="Courier New" w:hAnsi="Courier New" w:cs="Courier New"/>
        </w:rPr>
        <w:t>xxxxxxxxxxxxx</w:t>
      </w:r>
      <w:r w:rsidR="0028693A" w:rsidRPr="002506BC">
        <w:rPr>
          <w:rFonts w:ascii="Courier New" w:hAnsi="Courier New" w:cs="Courier New"/>
        </w:rPr>
        <w:t xml:space="preserve"> </w:t>
      </w:r>
      <w:r w:rsidRPr="002506BC">
        <w:rPr>
          <w:rFonts w:ascii="Courier New" w:hAnsi="Courier New" w:cs="Courier New"/>
        </w:rPr>
        <w:t>",</w:t>
      </w:r>
    </w:p>
    <w:p w14:paraId="227EC82D" w14:textId="508391F3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74D21F5D" w14:textId="68AF9B95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[{</w:t>
      </w:r>
    </w:p>
    <w:p w14:paraId="3C0A3BC1" w14:textId="1447A164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FA33673" w14:textId="12A092C8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36CC3B9" w14:textId="3A5A05F3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5E9D8A6A" w14:textId="77777777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}, {</w:t>
      </w:r>
    </w:p>
    <w:p w14:paraId="5CD3E829" w14:textId="6C2B3515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87E5D10" w14:textId="1A99DE16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2C5056E" w14:textId="2AAA0258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4B6E25E7" w14:textId="77777777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}, {</w:t>
      </w:r>
    </w:p>
    <w:p w14:paraId="5BB0D9B2" w14:textId="4951BC1A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2A9C6625" w14:textId="6F244B41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D07632C" w14:textId="4CB40A02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2F745EA2" w14:textId="77777777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}],</w:t>
      </w:r>
    </w:p>
    <w:p w14:paraId="1E5F49EA" w14:textId="79EBCF76" w:rsidR="002506BC" w:rsidRP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[]</w:t>
      </w:r>
    </w:p>
    <w:p w14:paraId="3EB68425" w14:textId="3B209A88" w:rsidR="002506BC" w:rsidRDefault="002506BC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</w:t>
      </w:r>
      <w:r w:rsidR="006C6271">
        <w:rPr>
          <w:rFonts w:ascii="Courier New" w:hAnsi="Courier New" w:cs="Courier New"/>
        </w:rPr>
        <w:t>,</w:t>
      </w:r>
    </w:p>
    <w:p w14:paraId="1877A23E" w14:textId="2E955FD3" w:rsidR="006C6271" w:rsidRPr="00517955" w:rsidRDefault="006C6271" w:rsidP="006C6271">
      <w:pPr>
        <w:ind w:firstLine="708"/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4097E663" w14:textId="15986C2E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1E6E30D8" w14:textId="6982DB85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04548FE3" w14:textId="77777777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7BD43EBC" w14:textId="77777777" w:rsidR="006C6271" w:rsidRPr="002506BC" w:rsidRDefault="006C6271" w:rsidP="00E90E03">
      <w:pPr>
        <w:rPr>
          <w:rFonts w:ascii="Courier New" w:hAnsi="Courier New" w:cs="Courier New"/>
        </w:rPr>
      </w:pPr>
    </w:p>
    <w:p w14:paraId="6991A4CA" w14:textId="0B2B5D47" w:rsidR="002506BC" w:rsidRDefault="002506BC" w:rsidP="002506BC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}</w:t>
      </w:r>
    </w:p>
    <w:p w14:paraId="19A619AD" w14:textId="1433D41F" w:rsidR="00C90CC1" w:rsidRDefault="00C90CC1" w:rsidP="002506BC">
      <w:pPr>
        <w:rPr>
          <w:rFonts w:ascii="Courier New" w:hAnsi="Courier New" w:cs="Courier New"/>
        </w:rPr>
      </w:pPr>
    </w:p>
    <w:p w14:paraId="235D6DAC" w14:textId="352FD392" w:rsidR="00C90CC1" w:rsidRPr="00517955" w:rsidRDefault="00C90CC1" w:rsidP="002506BC">
      <w:pPr>
        <w:rPr>
          <w:rFonts w:ascii="Arial" w:hAnsi="Arial"/>
        </w:rPr>
      </w:pPr>
      <w:r w:rsidRPr="00517955">
        <w:rPr>
          <w:rFonts w:ascii="Arial" w:hAnsi="Arial"/>
        </w:rPr>
        <w:t>Komunikat 1b</w:t>
      </w:r>
    </w:p>
    <w:p w14:paraId="06D45538" w14:textId="1AD5FC45" w:rsidR="00C90CC1" w:rsidRDefault="00C90CC1" w:rsidP="002506BC">
      <w:pPr>
        <w:rPr>
          <w:rFonts w:ascii="Courier New" w:hAnsi="Courier New" w:cs="Courier New"/>
        </w:rPr>
      </w:pPr>
    </w:p>
    <w:p w14:paraId="4E0EF17F" w14:textId="77777777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2E5386E1" w14:textId="6C2C5690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556A353C" w14:textId="624AF03B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66893448" w14:textId="76A74A68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38A7A72B" w14:textId="4F8D61ED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12C4DD83" w14:textId="6D80C0B2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2572A99B" w14:textId="0885567F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3AE16FEF" w14:textId="77777777" w:rsidR="00517955" w:rsidRPr="00517955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1E3B9C04" w14:textId="38B75C17" w:rsidR="00C90CC1" w:rsidRDefault="00517955" w:rsidP="00517955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6D54B904" w14:textId="664AC669" w:rsidR="00517955" w:rsidRDefault="00517955" w:rsidP="00517955">
      <w:pPr>
        <w:rPr>
          <w:rFonts w:ascii="Courier New" w:hAnsi="Courier New" w:cs="Courier New"/>
        </w:rPr>
      </w:pPr>
    </w:p>
    <w:p w14:paraId="31F48F0D" w14:textId="0CFA5D0C" w:rsidR="00517955" w:rsidRPr="00517955" w:rsidRDefault="00517955" w:rsidP="00517955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2a</w:t>
      </w:r>
    </w:p>
    <w:p w14:paraId="5DAAA301" w14:textId="77777777" w:rsidR="00517955" w:rsidRPr="002506BC" w:rsidRDefault="00517955" w:rsidP="00517955">
      <w:pPr>
        <w:rPr>
          <w:rFonts w:ascii="Courier New" w:hAnsi="Courier New" w:cs="Courier New"/>
        </w:rPr>
      </w:pPr>
    </w:p>
    <w:p w14:paraId="24CF6F0D" w14:textId="77777777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{</w:t>
      </w:r>
    </w:p>
    <w:p w14:paraId="44E403D7" w14:textId="545B8B21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7A7418D5" w14:textId="4A6C28F5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52E99964" w14:textId="1232615E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6AE6E76" w14:textId="425C0A00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{</w:t>
      </w:r>
    </w:p>
    <w:p w14:paraId="018643D5" w14:textId="33FD8288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16E4F7F5" w14:textId="77777777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},</w:t>
      </w:r>
    </w:p>
    <w:p w14:paraId="2FB37C75" w14:textId="6264D5DF" w:rsidR="00E90E03" w:rsidRPr="00517955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13BA5326" w14:textId="058DECD5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6E148695" w14:textId="60646245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6909209C" w14:textId="5467D9A0" w:rsidR="00E90E03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  <w:r>
        <w:rPr>
          <w:rFonts w:ascii="Courier New" w:hAnsi="Courier New" w:cs="Courier New"/>
        </w:rPr>
        <w:t>,</w:t>
      </w:r>
    </w:p>
    <w:p w14:paraId="49B0BA3A" w14:textId="1F36A34B" w:rsidR="00E90E03" w:rsidRPr="002506BC" w:rsidRDefault="00E90E03" w:rsidP="00E90E03">
      <w:pPr>
        <w:ind w:firstLine="708"/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[{</w:t>
      </w:r>
    </w:p>
    <w:p w14:paraId="1BE51412" w14:textId="57710738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E3FB794" w14:textId="3E8B5DB3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lastRenderedPageBreak/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2D7275B8" w14:textId="04B3E332" w:rsidR="00E90E03" w:rsidRPr="002506BC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2F14BD59" w14:textId="1AC0FA24" w:rsidR="00E90E03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</w:t>
      </w:r>
    </w:p>
    <w:p w14:paraId="430B0222" w14:textId="77777777" w:rsidR="00E90E03" w:rsidRPr="002506BC" w:rsidRDefault="00E90E03" w:rsidP="00E90E03">
      <w:pPr>
        <w:rPr>
          <w:rFonts w:ascii="Courier New" w:hAnsi="Courier New" w:cs="Courier New"/>
        </w:rPr>
      </w:pPr>
    </w:p>
    <w:p w14:paraId="1E34E544" w14:textId="5F4B1BA7" w:rsidR="00E90E03" w:rsidRDefault="00E90E03" w:rsidP="00E90E03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}</w:t>
      </w:r>
    </w:p>
    <w:p w14:paraId="5F70C503" w14:textId="0442DAC9" w:rsidR="00E90E03" w:rsidRDefault="00E90E03" w:rsidP="00E90E03">
      <w:pPr>
        <w:rPr>
          <w:rFonts w:ascii="Courier New" w:hAnsi="Courier New" w:cs="Courier New"/>
        </w:rPr>
      </w:pPr>
    </w:p>
    <w:p w14:paraId="2F322356" w14:textId="4FE7D6E8" w:rsidR="00E90E03" w:rsidRPr="00517955" w:rsidRDefault="00E90E03" w:rsidP="00E90E03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</w:t>
      </w:r>
      <w:r w:rsidRPr="00517955">
        <w:rPr>
          <w:rFonts w:ascii="Arial" w:hAnsi="Arial"/>
        </w:rPr>
        <w:t>b</w:t>
      </w:r>
    </w:p>
    <w:p w14:paraId="318258BC" w14:textId="77777777" w:rsidR="00E90E03" w:rsidRDefault="00E90E03" w:rsidP="00E90E03">
      <w:pPr>
        <w:rPr>
          <w:rFonts w:ascii="Courier New" w:hAnsi="Courier New" w:cs="Courier New"/>
        </w:rPr>
      </w:pPr>
    </w:p>
    <w:p w14:paraId="7092EA81" w14:textId="77777777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4F3B3845" w14:textId="1D4421AB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2DEA8E01" w14:textId="1D061B73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1A567529" w14:textId="49E382A6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1D97399" w14:textId="78075C47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0E3475EC" w14:textId="2471ECE9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D9CA134" w14:textId="75DB365E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4CE0F06D" w14:textId="77777777" w:rsidR="00E90E03" w:rsidRPr="00517955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6C7469B3" w14:textId="77777777" w:rsidR="00E90E03" w:rsidRDefault="00E90E03" w:rsidP="00E90E03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13D00A91" w14:textId="77777777" w:rsidR="00E90E03" w:rsidRDefault="00E90E03" w:rsidP="00E90E03">
      <w:pPr>
        <w:rPr>
          <w:rFonts w:ascii="Courier New" w:hAnsi="Courier New" w:cs="Courier New"/>
        </w:rPr>
      </w:pPr>
    </w:p>
    <w:p w14:paraId="60FDE089" w14:textId="128A8F0A" w:rsidR="001F545D" w:rsidRDefault="001F545D" w:rsidP="005C3CDB">
      <w:pPr>
        <w:rPr>
          <w:b/>
          <w:bCs/>
        </w:rPr>
      </w:pPr>
    </w:p>
    <w:p w14:paraId="5E4E85DE" w14:textId="1C4FB0E2" w:rsidR="00BF36BC" w:rsidRDefault="00BF36BC" w:rsidP="00BF36BC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Przykładowa sekwencja komunikatów realizowana przy wysłaniu dokumentu pisma do KRS</w:t>
      </w:r>
    </w:p>
    <w:p w14:paraId="689E1E9D" w14:textId="15095EC7" w:rsidR="00BF36BC" w:rsidRDefault="00BF36BC" w:rsidP="005C3CDB">
      <w:pPr>
        <w:rPr>
          <w:b/>
          <w:bCs/>
        </w:rPr>
      </w:pPr>
    </w:p>
    <w:p w14:paraId="77BFAFD2" w14:textId="77777777" w:rsidR="00FC76C9" w:rsidRDefault="00FC76C9" w:rsidP="00FC76C9">
      <w:pPr>
        <w:numPr>
          <w:ilvl w:val="0"/>
          <w:numId w:val="30"/>
        </w:numPr>
        <w:rPr>
          <w:rFonts w:ascii="Arial" w:hAnsi="Arial"/>
        </w:rPr>
      </w:pPr>
      <w:r>
        <w:rPr>
          <w:rFonts w:ascii="Arial" w:hAnsi="Arial"/>
        </w:rPr>
        <w:t>Konwersacja – wysłanie dokumentu</w:t>
      </w:r>
    </w:p>
    <w:p w14:paraId="0FC8F0AC" w14:textId="77777777" w:rsidR="00FC76C9" w:rsidRDefault="00FC76C9" w:rsidP="00FC76C9">
      <w:pPr>
        <w:numPr>
          <w:ilvl w:val="1"/>
          <w:numId w:val="30"/>
        </w:numPr>
        <w:rPr>
          <w:rFonts w:ascii="Arial" w:hAnsi="Arial"/>
        </w:rPr>
      </w:pPr>
      <w:r>
        <w:rPr>
          <w:rFonts w:ascii="Arial" w:hAnsi="Arial"/>
        </w:rPr>
        <w:t>Wysłanie dokumentu do SOW KRS (Nadawca: MFK, odbiorca: KRS)</w:t>
      </w:r>
    </w:p>
    <w:p w14:paraId="2AC5A0D2" w14:textId="77777777" w:rsidR="00FC76C9" w:rsidRDefault="00FC76C9" w:rsidP="00FC76C9">
      <w:pPr>
        <w:numPr>
          <w:ilvl w:val="1"/>
          <w:numId w:val="30"/>
        </w:numPr>
        <w:rPr>
          <w:rFonts w:ascii="Arial" w:hAnsi="Arial"/>
        </w:rPr>
      </w:pPr>
      <w:r>
        <w:rPr>
          <w:rFonts w:ascii="Arial" w:hAnsi="Arial"/>
        </w:rPr>
        <w:t>Potwierdzenie przyjęcia dokumentu (Nadawca: KRS, odbiorca: MFK)</w:t>
      </w:r>
    </w:p>
    <w:p w14:paraId="7AB763D0" w14:textId="3EA32834" w:rsidR="00FC76C9" w:rsidRDefault="00FC76C9" w:rsidP="00FC76C9">
      <w:pPr>
        <w:numPr>
          <w:ilvl w:val="0"/>
          <w:numId w:val="30"/>
        </w:numPr>
        <w:rPr>
          <w:rFonts w:ascii="Arial" w:hAnsi="Arial"/>
        </w:rPr>
      </w:pPr>
      <w:r>
        <w:rPr>
          <w:rFonts w:ascii="Arial" w:hAnsi="Arial"/>
        </w:rPr>
        <w:t xml:space="preserve">Konwersacja – przekazanie informacji o wpłynięciu pisma </w:t>
      </w:r>
    </w:p>
    <w:p w14:paraId="687D265C" w14:textId="0ED0CDA5" w:rsidR="00FC76C9" w:rsidRPr="002E694D" w:rsidRDefault="00FC76C9" w:rsidP="00FC76C9">
      <w:pPr>
        <w:numPr>
          <w:ilvl w:val="1"/>
          <w:numId w:val="30"/>
        </w:numPr>
        <w:rPr>
          <w:rFonts w:ascii="Arial" w:hAnsi="Arial"/>
        </w:rPr>
      </w:pPr>
      <w:r>
        <w:rPr>
          <w:rFonts w:ascii="Arial" w:hAnsi="Arial"/>
        </w:rPr>
        <w:t>Informacja o wpłynięciu pisma (Nadawca: KRS, odbiorca: MFK)</w:t>
      </w:r>
    </w:p>
    <w:p w14:paraId="243584BF" w14:textId="77777777" w:rsidR="00FC76C9" w:rsidRDefault="00FC76C9" w:rsidP="00FC76C9">
      <w:pPr>
        <w:numPr>
          <w:ilvl w:val="1"/>
          <w:numId w:val="30"/>
        </w:numPr>
        <w:rPr>
          <w:rFonts w:ascii="Arial" w:hAnsi="Arial"/>
        </w:rPr>
      </w:pPr>
      <w:r>
        <w:rPr>
          <w:rFonts w:ascii="Arial" w:hAnsi="Arial"/>
        </w:rPr>
        <w:t>Potwierdzenie przetworzenia komunikatu (Nadawca: MFK, odbiorca: KRS)</w:t>
      </w:r>
    </w:p>
    <w:p w14:paraId="2385C7CB" w14:textId="38419B94" w:rsidR="00BF36BC" w:rsidRDefault="00BF36BC" w:rsidP="005C3CDB">
      <w:pPr>
        <w:rPr>
          <w:b/>
          <w:bCs/>
        </w:rPr>
      </w:pPr>
    </w:p>
    <w:p w14:paraId="47FA4F90" w14:textId="5111DEC6" w:rsidR="00BF36BC" w:rsidRDefault="00BF36BC" w:rsidP="005C3CDB">
      <w:pPr>
        <w:rPr>
          <w:b/>
          <w:bCs/>
        </w:rPr>
      </w:pPr>
    </w:p>
    <w:p w14:paraId="7F05FB33" w14:textId="77777777" w:rsidR="004D6F07" w:rsidRPr="002506BC" w:rsidRDefault="004D6F07" w:rsidP="004D6F07">
      <w:pPr>
        <w:rPr>
          <w:rFonts w:ascii="Arial" w:hAnsi="Arial"/>
        </w:rPr>
      </w:pPr>
      <w:r>
        <w:rPr>
          <w:rFonts w:ascii="Arial" w:hAnsi="Arial"/>
        </w:rPr>
        <w:t>Poniżej zamieszczono p</w:t>
      </w:r>
      <w:r w:rsidRPr="002506BC">
        <w:rPr>
          <w:rFonts w:ascii="Arial" w:hAnsi="Arial"/>
        </w:rPr>
        <w:t>rzykładowe modele komunikatów</w:t>
      </w:r>
    </w:p>
    <w:p w14:paraId="2382D7A1" w14:textId="77777777" w:rsidR="004D6F07" w:rsidRDefault="004D6F07" w:rsidP="004D6F07">
      <w:pPr>
        <w:rPr>
          <w:rFonts w:ascii="Arial" w:hAnsi="Arial"/>
          <w:b/>
          <w:bCs/>
        </w:rPr>
      </w:pPr>
    </w:p>
    <w:p w14:paraId="6D96F7F4" w14:textId="5861F13D" w:rsidR="004D6F07" w:rsidRPr="00C90CC1" w:rsidRDefault="004D6F07" w:rsidP="004D6F07">
      <w:pPr>
        <w:rPr>
          <w:rFonts w:ascii="Arial" w:hAnsi="Arial"/>
        </w:rPr>
      </w:pPr>
      <w:r>
        <w:rPr>
          <w:rFonts w:ascii="Arial" w:hAnsi="Arial"/>
        </w:rPr>
        <w:t xml:space="preserve">Komunikat </w:t>
      </w:r>
      <w:r w:rsidRPr="00C90CC1">
        <w:rPr>
          <w:rFonts w:ascii="Arial" w:hAnsi="Arial"/>
        </w:rPr>
        <w:t>1</w:t>
      </w:r>
      <w:r>
        <w:rPr>
          <w:rFonts w:ascii="Arial" w:hAnsi="Arial"/>
        </w:rPr>
        <w:t>a</w:t>
      </w:r>
    </w:p>
    <w:p w14:paraId="53B33BE2" w14:textId="77777777" w:rsidR="004D6F07" w:rsidRDefault="004D6F07" w:rsidP="004D6F07">
      <w:pPr>
        <w:rPr>
          <w:rFonts w:ascii="Arial" w:hAnsi="Arial"/>
          <w:b/>
          <w:bCs/>
        </w:rPr>
      </w:pPr>
    </w:p>
    <w:p w14:paraId="1E0D2AD7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{</w:t>
      </w:r>
    </w:p>
    <w:p w14:paraId="7A31367F" w14:textId="36F4DF7B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D048F69" w14:textId="74E715CA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2FE90ED" w14:textId="40985549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B0AAF83" w14:textId="57B43B4E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{</w:t>
      </w:r>
    </w:p>
    <w:p w14:paraId="23FBFF25" w14:textId="5A6EEBE8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1577FE05" w14:textId="7E97D0A8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758B58C" w14:textId="1000440D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1398A62" w14:textId="2D167AD6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[{</w:t>
      </w:r>
    </w:p>
    <w:p w14:paraId="777EB939" w14:textId="7D152F1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5394C7ED" w14:textId="235E730A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0DC6B1A2" w14:textId="4ED5416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1A9941DC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}, {</w:t>
      </w:r>
    </w:p>
    <w:p w14:paraId="04805CA2" w14:textId="307C9A68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B6E5FCF" w14:textId="51BD44C0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45E6170" w14:textId="7CF2185A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13CCEC58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}, {</w:t>
      </w:r>
    </w:p>
    <w:p w14:paraId="3793999A" w14:textId="18CD8936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478742D" w14:textId="4C76B058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0C0DA3EA" w14:textId="21D7B84C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49766F13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</w:t>
      </w:r>
      <w:r>
        <w:rPr>
          <w:rFonts w:ascii="Courier New" w:hAnsi="Courier New" w:cs="Courier New"/>
        </w:rPr>
        <w:t>,</w:t>
      </w:r>
      <w:r w:rsidRPr="002506BC">
        <w:rPr>
          <w:rFonts w:ascii="Courier New" w:hAnsi="Courier New" w:cs="Courier New"/>
        </w:rPr>
        <w:t>{</w:t>
      </w:r>
    </w:p>
    <w:p w14:paraId="5F8FF9FA" w14:textId="1DC27B7C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175D000" w14:textId="4C2B13F2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0FB96439" w14:textId="284BB8CC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3B231598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</w:t>
      </w:r>
      <w:r>
        <w:rPr>
          <w:rFonts w:ascii="Courier New" w:hAnsi="Courier New" w:cs="Courier New"/>
        </w:rPr>
        <w:t>,</w:t>
      </w:r>
      <w:r w:rsidRPr="002506BC">
        <w:rPr>
          <w:rFonts w:ascii="Courier New" w:hAnsi="Courier New" w:cs="Courier New"/>
        </w:rPr>
        <w:t>{</w:t>
      </w:r>
    </w:p>
    <w:p w14:paraId="4C00310C" w14:textId="2068C620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E66887A" w14:textId="3BB953E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7E8E9878" w14:textId="631EC56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lastRenderedPageBreak/>
        <w:tab/>
      </w: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0255F904" w14:textId="3F7C1FDE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}],</w:t>
      </w:r>
    </w:p>
    <w:p w14:paraId="75420E7A" w14:textId="0C64F8AA" w:rsidR="006C6271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[]</w:t>
      </w:r>
    </w:p>
    <w:p w14:paraId="7C71E6D7" w14:textId="74185C03" w:rsidR="004D6F07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</w:t>
      </w:r>
      <w:r w:rsidR="006C6271">
        <w:rPr>
          <w:rFonts w:ascii="Courier New" w:hAnsi="Courier New" w:cs="Courier New"/>
        </w:rPr>
        <w:t>,</w:t>
      </w:r>
    </w:p>
    <w:p w14:paraId="30F74196" w14:textId="421C6482" w:rsidR="006C6271" w:rsidRPr="00517955" w:rsidRDefault="006C6271" w:rsidP="006C6271">
      <w:pPr>
        <w:ind w:firstLine="708"/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189BE5DF" w14:textId="5DB8F84E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2FCE4F57" w14:textId="3EB3E79F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18C68058" w14:textId="77777777" w:rsidR="006C6271" w:rsidRPr="00517955" w:rsidRDefault="006C6271" w:rsidP="006C6271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658EC3B7" w14:textId="77777777" w:rsidR="006C6271" w:rsidRPr="002506BC" w:rsidRDefault="006C6271" w:rsidP="004D6F07">
      <w:pPr>
        <w:rPr>
          <w:rFonts w:ascii="Courier New" w:hAnsi="Courier New" w:cs="Courier New"/>
        </w:rPr>
      </w:pPr>
    </w:p>
    <w:p w14:paraId="38B1C556" w14:textId="77777777" w:rsidR="004D6F07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}</w:t>
      </w:r>
    </w:p>
    <w:p w14:paraId="16EC3834" w14:textId="77777777" w:rsidR="004D6F07" w:rsidRDefault="004D6F07" w:rsidP="004D6F07">
      <w:pPr>
        <w:rPr>
          <w:rFonts w:ascii="Courier New" w:hAnsi="Courier New" w:cs="Courier New"/>
        </w:rPr>
      </w:pPr>
    </w:p>
    <w:p w14:paraId="7F34F30F" w14:textId="77777777" w:rsidR="004D6F07" w:rsidRPr="00517955" w:rsidRDefault="004D6F07" w:rsidP="004D6F07">
      <w:pPr>
        <w:rPr>
          <w:rFonts w:ascii="Arial" w:hAnsi="Arial"/>
        </w:rPr>
      </w:pPr>
      <w:r w:rsidRPr="00517955">
        <w:rPr>
          <w:rFonts w:ascii="Arial" w:hAnsi="Arial"/>
        </w:rPr>
        <w:t>Komunikat 1b</w:t>
      </w:r>
    </w:p>
    <w:p w14:paraId="2D5D944A" w14:textId="77777777" w:rsidR="004D6F07" w:rsidRDefault="004D6F07" w:rsidP="004D6F07">
      <w:pPr>
        <w:rPr>
          <w:rFonts w:ascii="Courier New" w:hAnsi="Courier New" w:cs="Courier New"/>
        </w:rPr>
      </w:pPr>
    </w:p>
    <w:p w14:paraId="7A0EAEE0" w14:textId="7777777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2057B8F8" w14:textId="6B9833E4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605FC3A8" w14:textId="7257F946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54E1DB66" w14:textId="16781EAE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77AAA9F3" w14:textId="3E708CFE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6946BD92" w14:textId="483C0272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59E37243" w14:textId="2444A60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05A36795" w14:textId="7777777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68C9808A" w14:textId="77777777" w:rsidR="004D6F07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15551DEE" w14:textId="77777777" w:rsidR="004D6F07" w:rsidRDefault="004D6F07" w:rsidP="004D6F07">
      <w:pPr>
        <w:rPr>
          <w:rFonts w:ascii="Courier New" w:hAnsi="Courier New" w:cs="Courier New"/>
        </w:rPr>
      </w:pPr>
    </w:p>
    <w:p w14:paraId="7D69E73C" w14:textId="77777777" w:rsidR="004D6F07" w:rsidRPr="00517955" w:rsidRDefault="004D6F07" w:rsidP="004D6F07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2a</w:t>
      </w:r>
    </w:p>
    <w:p w14:paraId="62D8D657" w14:textId="77777777" w:rsidR="004D6F07" w:rsidRPr="002506BC" w:rsidRDefault="004D6F07" w:rsidP="004D6F07">
      <w:pPr>
        <w:rPr>
          <w:rFonts w:ascii="Courier New" w:hAnsi="Courier New" w:cs="Courier New"/>
        </w:rPr>
      </w:pPr>
    </w:p>
    <w:p w14:paraId="33A3B706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{</w:t>
      </w:r>
    </w:p>
    <w:p w14:paraId="2AB13ED7" w14:textId="0898709F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CC499E4" w14:textId="77BFCB1D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4D50AD39" w14:textId="6F52DF62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2B12450A" w14:textId="71D2B706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{</w:t>
      </w:r>
    </w:p>
    <w:p w14:paraId="76EF6898" w14:textId="494CFE91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598C98DC" w14:textId="77777777" w:rsidR="004D6F07" w:rsidRPr="002506BC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},</w:t>
      </w:r>
    </w:p>
    <w:p w14:paraId="01D123B1" w14:textId="1C11C334" w:rsidR="004D6F07" w:rsidRPr="00517955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4F52E2C4" w14:textId="53729EDB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39D24C27" w14:textId="7887AA38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68948CAB" w14:textId="33808A77" w:rsidR="004D6F07" w:rsidRPr="002506BC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25E57A3A" w14:textId="77777777" w:rsidR="004D6F07" w:rsidRDefault="004D6F07" w:rsidP="004D6F07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}</w:t>
      </w:r>
    </w:p>
    <w:p w14:paraId="6F8ED171" w14:textId="77777777" w:rsidR="004D6F07" w:rsidRDefault="004D6F07" w:rsidP="004D6F07">
      <w:pPr>
        <w:rPr>
          <w:rFonts w:ascii="Courier New" w:hAnsi="Courier New" w:cs="Courier New"/>
        </w:rPr>
      </w:pPr>
    </w:p>
    <w:p w14:paraId="5505DC1A" w14:textId="77777777" w:rsidR="004D6F07" w:rsidRPr="00517955" w:rsidRDefault="004D6F07" w:rsidP="004D6F07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</w:t>
      </w:r>
      <w:r w:rsidRPr="00517955">
        <w:rPr>
          <w:rFonts w:ascii="Arial" w:hAnsi="Arial"/>
        </w:rPr>
        <w:t>b</w:t>
      </w:r>
    </w:p>
    <w:p w14:paraId="5CD9BB9E" w14:textId="77777777" w:rsidR="004D6F07" w:rsidRDefault="004D6F07" w:rsidP="004D6F07">
      <w:pPr>
        <w:rPr>
          <w:rFonts w:ascii="Courier New" w:hAnsi="Courier New" w:cs="Courier New"/>
        </w:rPr>
      </w:pPr>
    </w:p>
    <w:p w14:paraId="27FF8500" w14:textId="7777777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109E1A5C" w14:textId="3D0CF91C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1C65E83B" w14:textId="5B9CE212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C8AEABD" w14:textId="4A82DA2D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485C1D31" w14:textId="20DC00CE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10D8B40D" w14:textId="69B46C86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648002A1" w14:textId="00F16E9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1DF1C543" w14:textId="77777777" w:rsidR="004D6F07" w:rsidRPr="00517955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5F296EF5" w14:textId="77777777" w:rsidR="004D6F07" w:rsidRDefault="004D6F07" w:rsidP="004D6F07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359C2A92" w14:textId="4319F84F" w:rsidR="004D6F07" w:rsidRDefault="004D6F07" w:rsidP="005C3CDB">
      <w:pPr>
        <w:rPr>
          <w:b/>
          <w:bCs/>
        </w:rPr>
      </w:pPr>
    </w:p>
    <w:p w14:paraId="5657BD4C" w14:textId="77777777" w:rsidR="004D6F07" w:rsidRDefault="004D6F07" w:rsidP="005C3CDB">
      <w:pPr>
        <w:rPr>
          <w:b/>
          <w:bCs/>
        </w:rPr>
      </w:pPr>
    </w:p>
    <w:p w14:paraId="22F1F642" w14:textId="4DD02E6B" w:rsidR="002E694D" w:rsidRDefault="002E694D" w:rsidP="002E694D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Przykładowa sekwencja komunikatów realizowana przy obsłudze korespondencji z SR</w:t>
      </w:r>
    </w:p>
    <w:p w14:paraId="5FB7A2EB" w14:textId="46919F61" w:rsidR="002E694D" w:rsidRDefault="002E694D" w:rsidP="005C3CDB">
      <w:pPr>
        <w:rPr>
          <w:b/>
          <w:bCs/>
        </w:rPr>
      </w:pPr>
    </w:p>
    <w:p w14:paraId="5B9C2447" w14:textId="0495DAA0" w:rsidR="002E694D" w:rsidRDefault="002E694D" w:rsidP="002E694D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Konwersacja – odbiór przesyłki </w:t>
      </w:r>
    </w:p>
    <w:p w14:paraId="03F0DDCE" w14:textId="556E8D8C" w:rsidR="002E694D" w:rsidRDefault="00DA0791" w:rsidP="002E694D">
      <w:pPr>
        <w:numPr>
          <w:ilvl w:val="1"/>
          <w:numId w:val="29"/>
        </w:numPr>
        <w:rPr>
          <w:rFonts w:ascii="Arial" w:hAnsi="Arial"/>
        </w:rPr>
      </w:pPr>
      <w:r>
        <w:rPr>
          <w:rFonts w:ascii="Arial" w:hAnsi="Arial"/>
        </w:rPr>
        <w:t>Pismo</w:t>
      </w:r>
      <w:r w:rsidR="002E694D">
        <w:rPr>
          <w:rFonts w:ascii="Arial" w:hAnsi="Arial"/>
        </w:rPr>
        <w:t xml:space="preserve"> przychodzące (Nadawca: KRS, odbiorca: MFK)</w:t>
      </w:r>
    </w:p>
    <w:p w14:paraId="3FE14686" w14:textId="30FF623D" w:rsidR="002E694D" w:rsidRDefault="002E694D" w:rsidP="002E694D">
      <w:pPr>
        <w:numPr>
          <w:ilvl w:val="1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Potwierdzenie przyjęcia w MFK </w:t>
      </w:r>
      <w:r w:rsidR="00D92370">
        <w:rPr>
          <w:rFonts w:ascii="Arial" w:hAnsi="Arial"/>
        </w:rPr>
        <w:t>(Nadawca: MFK, odbiorca: KRS)</w:t>
      </w:r>
    </w:p>
    <w:p w14:paraId="506892C1" w14:textId="519A5D97" w:rsidR="00D92370" w:rsidRDefault="00D92370" w:rsidP="00D92370">
      <w:pPr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>Konwersacja – potwierdzenie odbioru</w:t>
      </w:r>
    </w:p>
    <w:p w14:paraId="2A05583A" w14:textId="19C841BE" w:rsidR="00D92370" w:rsidRDefault="00D92370" w:rsidP="00BF36BC">
      <w:pPr>
        <w:numPr>
          <w:ilvl w:val="1"/>
          <w:numId w:val="29"/>
        </w:numPr>
        <w:rPr>
          <w:rFonts w:ascii="Arial" w:hAnsi="Arial"/>
        </w:rPr>
      </w:pPr>
      <w:r>
        <w:rPr>
          <w:rFonts w:ascii="Arial" w:hAnsi="Arial"/>
        </w:rPr>
        <w:t>Potwierdzenie odbioru przesyłki</w:t>
      </w:r>
      <w:r w:rsidR="00BF36BC">
        <w:rPr>
          <w:rFonts w:ascii="Arial" w:hAnsi="Arial"/>
        </w:rPr>
        <w:t xml:space="preserve"> (Nadawca: MFK, odbiorca: KRS)</w:t>
      </w:r>
    </w:p>
    <w:p w14:paraId="328ECB73" w14:textId="03B3920E" w:rsidR="00BF36BC" w:rsidRPr="002E694D" w:rsidRDefault="00BF36BC" w:rsidP="00BF36BC">
      <w:pPr>
        <w:numPr>
          <w:ilvl w:val="1"/>
          <w:numId w:val="29"/>
        </w:numPr>
        <w:rPr>
          <w:rFonts w:ascii="Arial" w:hAnsi="Arial"/>
        </w:rPr>
      </w:pPr>
      <w:r>
        <w:rPr>
          <w:rFonts w:ascii="Arial" w:hAnsi="Arial"/>
        </w:rPr>
        <w:t>Potwierdzenie przetworzenia w KRS (Nadawca: KRS, odbiorca: MFK)</w:t>
      </w:r>
    </w:p>
    <w:p w14:paraId="73C20B07" w14:textId="77777777" w:rsidR="001F545D" w:rsidRDefault="001F545D" w:rsidP="005C3CDB"/>
    <w:p w14:paraId="03078D69" w14:textId="77777777" w:rsidR="005C3CDB" w:rsidRPr="000B698E" w:rsidRDefault="005C3CDB" w:rsidP="005C3CDB">
      <w:pPr>
        <w:rPr>
          <w:rFonts w:ascii="Arial" w:hAnsi="Arial"/>
        </w:rPr>
      </w:pPr>
      <w:r w:rsidRPr="000B698E">
        <w:rPr>
          <w:rFonts w:ascii="Arial" w:hAnsi="Arial"/>
        </w:rPr>
        <w:lastRenderedPageBreak/>
        <w:t>Przykładowe komunikaty zostały zaprezentowane poniżej</w:t>
      </w:r>
    </w:p>
    <w:p w14:paraId="53C8AB9E" w14:textId="77777777" w:rsidR="005C3CDB" w:rsidRDefault="005C3CDB" w:rsidP="005C3CDB"/>
    <w:p w14:paraId="737AC7C5" w14:textId="77777777" w:rsidR="0011595F" w:rsidRPr="00C90CC1" w:rsidRDefault="0011595F" w:rsidP="0011595F">
      <w:pPr>
        <w:rPr>
          <w:rFonts w:ascii="Arial" w:hAnsi="Arial"/>
        </w:rPr>
      </w:pPr>
      <w:r>
        <w:rPr>
          <w:rFonts w:ascii="Arial" w:hAnsi="Arial"/>
        </w:rPr>
        <w:t xml:space="preserve">Komunikat </w:t>
      </w:r>
      <w:r w:rsidRPr="00C90CC1">
        <w:rPr>
          <w:rFonts w:ascii="Arial" w:hAnsi="Arial"/>
        </w:rPr>
        <w:t>1</w:t>
      </w:r>
      <w:r>
        <w:rPr>
          <w:rFonts w:ascii="Arial" w:hAnsi="Arial"/>
        </w:rPr>
        <w:t>a</w:t>
      </w:r>
    </w:p>
    <w:p w14:paraId="484EBA97" w14:textId="77777777" w:rsidR="0011595F" w:rsidRDefault="0011595F" w:rsidP="0011595F">
      <w:pPr>
        <w:rPr>
          <w:rFonts w:ascii="Arial" w:hAnsi="Arial"/>
          <w:b/>
          <w:bCs/>
        </w:rPr>
      </w:pPr>
    </w:p>
    <w:p w14:paraId="398964A4" w14:textId="77777777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>{</w:t>
      </w:r>
    </w:p>
    <w:p w14:paraId="66E6C5FD" w14:textId="5DC89089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3E465D4B" w14:textId="123386D8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2C75CCAE" w14:textId="7D24F7EC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3E39FF29" w14:textId="78B054B8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{</w:t>
      </w:r>
    </w:p>
    <w:p w14:paraId="51FE9A77" w14:textId="01343986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2F78A784" w14:textId="1F5BDC13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42BF3617" w14:textId="30F3CED9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3C8AE09B" w14:textId="25B8C0B9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[{</w:t>
      </w:r>
    </w:p>
    <w:p w14:paraId="36D76264" w14:textId="6C675C0E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7FE66620" w14:textId="294BBC20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44E8C49F" w14:textId="2D7F1FA2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</w:t>
      </w:r>
    </w:p>
    <w:p w14:paraId="30CBF04A" w14:textId="77777777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},{</w:t>
      </w:r>
    </w:p>
    <w:p w14:paraId="1ACE0946" w14:textId="08B678CA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6D46735B" w14:textId="28D25935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42C45B5A" w14:textId="2A397B76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</w:t>
      </w:r>
    </w:p>
    <w:p w14:paraId="01F157C0" w14:textId="77777777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},{</w:t>
      </w:r>
    </w:p>
    <w:p w14:paraId="22C0223D" w14:textId="17481396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3FEE4E90" w14:textId="441F129C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",</w:t>
      </w:r>
    </w:p>
    <w:p w14:paraId="3448B0F9" w14:textId="5909BBCE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</w:t>
      </w:r>
    </w:p>
    <w:p w14:paraId="63B9FEF2" w14:textId="77777777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}],</w:t>
      </w:r>
    </w:p>
    <w:p w14:paraId="7176767C" w14:textId="1CC605A8" w:rsid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</w:r>
      <w:r w:rsidRPr="0011595F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11595F">
        <w:rPr>
          <w:rFonts w:ascii="Courier New" w:hAnsi="Courier New" w:cs="Courier New"/>
        </w:rPr>
        <w:t>": []</w:t>
      </w:r>
      <w:r w:rsidR="0064691F">
        <w:rPr>
          <w:rFonts w:ascii="Courier New" w:hAnsi="Courier New" w:cs="Courier New"/>
        </w:rPr>
        <w:t>,</w:t>
      </w:r>
    </w:p>
    <w:p w14:paraId="7E4F1834" w14:textId="2C37C302" w:rsidR="0064691F" w:rsidRPr="00517955" w:rsidRDefault="0064691F" w:rsidP="0064691F">
      <w:pPr>
        <w:ind w:left="708" w:firstLine="708"/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3B608F4F" w14:textId="22EF1E0A" w:rsidR="0064691F" w:rsidRPr="00517955" w:rsidRDefault="0064691F" w:rsidP="0064691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2668C77" w14:textId="7BA18702" w:rsidR="0064691F" w:rsidRPr="00517955" w:rsidRDefault="0064691F" w:rsidP="0064691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556AD3E0" w14:textId="33275EA3" w:rsidR="0064691F" w:rsidRPr="0011595F" w:rsidRDefault="0064691F" w:rsidP="0064691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</w:t>
      </w:r>
    </w:p>
    <w:p w14:paraId="68AC5474" w14:textId="77777777" w:rsidR="0011595F" w:rsidRP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ab/>
        <w:t>}</w:t>
      </w:r>
    </w:p>
    <w:p w14:paraId="50488F99" w14:textId="3630C513" w:rsidR="0011595F" w:rsidRDefault="0011595F" w:rsidP="0011595F">
      <w:pPr>
        <w:rPr>
          <w:rFonts w:ascii="Courier New" w:hAnsi="Courier New" w:cs="Courier New"/>
        </w:rPr>
      </w:pPr>
      <w:r w:rsidRPr="0011595F">
        <w:rPr>
          <w:rFonts w:ascii="Courier New" w:hAnsi="Courier New" w:cs="Courier New"/>
        </w:rPr>
        <w:t>}</w:t>
      </w:r>
    </w:p>
    <w:p w14:paraId="0AB9B04F" w14:textId="77777777" w:rsidR="0011595F" w:rsidRPr="00517955" w:rsidRDefault="0011595F" w:rsidP="0011595F">
      <w:pPr>
        <w:rPr>
          <w:rFonts w:ascii="Arial" w:hAnsi="Arial"/>
        </w:rPr>
      </w:pPr>
      <w:r w:rsidRPr="00517955">
        <w:rPr>
          <w:rFonts w:ascii="Arial" w:hAnsi="Arial"/>
        </w:rPr>
        <w:t>Komunikat 1b</w:t>
      </w:r>
    </w:p>
    <w:p w14:paraId="10AD845E" w14:textId="77777777" w:rsidR="0011595F" w:rsidRDefault="0011595F" w:rsidP="0011595F">
      <w:pPr>
        <w:rPr>
          <w:rFonts w:ascii="Courier New" w:hAnsi="Courier New" w:cs="Courier New"/>
        </w:rPr>
      </w:pPr>
    </w:p>
    <w:p w14:paraId="6BBBD06E" w14:textId="7777777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1F37F457" w14:textId="11424A8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40A56221" w14:textId="78F43E88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23B2727E" w14:textId="71F0CC9E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FDF11D6" w14:textId="41F6393A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7BBBEBD9" w14:textId="64681091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7353CB01" w14:textId="419A02A8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709FEA35" w14:textId="7777777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41E8F568" w14:textId="77777777" w:rsidR="0011595F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211B5DE4" w14:textId="77777777" w:rsidR="0011595F" w:rsidRDefault="0011595F" w:rsidP="0011595F">
      <w:pPr>
        <w:rPr>
          <w:rFonts w:ascii="Courier New" w:hAnsi="Courier New" w:cs="Courier New"/>
        </w:rPr>
      </w:pPr>
    </w:p>
    <w:p w14:paraId="31EDB5C4" w14:textId="77777777" w:rsidR="0011595F" w:rsidRPr="00517955" w:rsidRDefault="0011595F" w:rsidP="0011595F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2a</w:t>
      </w:r>
    </w:p>
    <w:p w14:paraId="0762F40D" w14:textId="77777777" w:rsidR="0011595F" w:rsidRPr="002506BC" w:rsidRDefault="0011595F" w:rsidP="0011595F">
      <w:pPr>
        <w:rPr>
          <w:rFonts w:ascii="Courier New" w:hAnsi="Courier New" w:cs="Courier New"/>
        </w:rPr>
      </w:pPr>
    </w:p>
    <w:p w14:paraId="7A395403" w14:textId="77777777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{</w:t>
      </w:r>
    </w:p>
    <w:p w14:paraId="0458E743" w14:textId="02462A78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61ACA5AB" w14:textId="13DF434F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375C7108" w14:textId="5A43E585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",</w:t>
      </w:r>
    </w:p>
    <w:p w14:paraId="70690690" w14:textId="1C0E313C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{</w:t>
      </w:r>
    </w:p>
    <w:p w14:paraId="082DA72B" w14:textId="5A767C91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2506BC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2506BC">
        <w:rPr>
          <w:rFonts w:ascii="Courier New" w:hAnsi="Courier New" w:cs="Courier New"/>
        </w:rPr>
        <w:t>"</w:t>
      </w:r>
    </w:p>
    <w:p w14:paraId="5A72E2FA" w14:textId="77777777" w:rsidR="0011595F" w:rsidRPr="002506BC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  <w:t>},</w:t>
      </w:r>
    </w:p>
    <w:p w14:paraId="047A802B" w14:textId="3F1D1159" w:rsidR="0011595F" w:rsidRPr="00517955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6A93A1F3" w14:textId="4A0C4CF5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3CB8C730" w14:textId="2352399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17BE4319" w14:textId="77777777" w:rsidR="0011595F" w:rsidRPr="002506BC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7920D492" w14:textId="77777777" w:rsidR="0011595F" w:rsidRDefault="0011595F" w:rsidP="0011595F">
      <w:pPr>
        <w:rPr>
          <w:rFonts w:ascii="Courier New" w:hAnsi="Courier New" w:cs="Courier New"/>
        </w:rPr>
      </w:pPr>
      <w:r w:rsidRPr="002506BC">
        <w:rPr>
          <w:rFonts w:ascii="Courier New" w:hAnsi="Courier New" w:cs="Courier New"/>
        </w:rPr>
        <w:t>}</w:t>
      </w:r>
    </w:p>
    <w:p w14:paraId="7B87D19B" w14:textId="77777777" w:rsidR="0011595F" w:rsidRDefault="0011595F" w:rsidP="0011595F">
      <w:pPr>
        <w:rPr>
          <w:rFonts w:ascii="Courier New" w:hAnsi="Courier New" w:cs="Courier New"/>
        </w:rPr>
      </w:pPr>
    </w:p>
    <w:p w14:paraId="24812F28" w14:textId="77777777" w:rsidR="0011595F" w:rsidRPr="00517955" w:rsidRDefault="0011595F" w:rsidP="0011595F">
      <w:pPr>
        <w:rPr>
          <w:rFonts w:ascii="Arial" w:hAnsi="Arial"/>
        </w:rPr>
      </w:pPr>
      <w:r w:rsidRPr="00517955">
        <w:rPr>
          <w:rFonts w:ascii="Arial" w:hAnsi="Arial"/>
        </w:rPr>
        <w:t xml:space="preserve">Komunikat </w:t>
      </w:r>
      <w:r>
        <w:rPr>
          <w:rFonts w:ascii="Arial" w:hAnsi="Arial"/>
        </w:rPr>
        <w:t>2</w:t>
      </w:r>
      <w:r w:rsidRPr="00517955">
        <w:rPr>
          <w:rFonts w:ascii="Arial" w:hAnsi="Arial"/>
        </w:rPr>
        <w:t>b</w:t>
      </w:r>
    </w:p>
    <w:p w14:paraId="0AFAD126" w14:textId="77777777" w:rsidR="0011595F" w:rsidRDefault="0011595F" w:rsidP="0011595F">
      <w:pPr>
        <w:rPr>
          <w:rFonts w:ascii="Courier New" w:hAnsi="Courier New" w:cs="Courier New"/>
        </w:rPr>
      </w:pPr>
    </w:p>
    <w:p w14:paraId="53365A72" w14:textId="7777777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{</w:t>
      </w:r>
    </w:p>
    <w:p w14:paraId="6738B7BB" w14:textId="6F9E4D55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05ED657E" w14:textId="2025CB2B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7F5B3D1B" w14:textId="673E264B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6A4426B3" w14:textId="0B4F590E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[{</w:t>
      </w:r>
    </w:p>
    <w:p w14:paraId="538D7E76" w14:textId="32D3A620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",</w:t>
      </w:r>
    </w:p>
    <w:p w14:paraId="7639621C" w14:textId="52280716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</w:r>
      <w:r w:rsidRPr="00517955">
        <w:rPr>
          <w:rFonts w:ascii="Courier New" w:hAnsi="Courier New" w:cs="Courier New"/>
        </w:rPr>
        <w:tab/>
        <w:t>"</w:t>
      </w:r>
      <w:r w:rsidR="0028693A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": "</w:t>
      </w:r>
      <w:r w:rsidR="00DA0791">
        <w:rPr>
          <w:rFonts w:ascii="Courier New" w:hAnsi="Courier New" w:cs="Courier New"/>
        </w:rPr>
        <w:t>Xxxxxxxxxxxxx</w:t>
      </w:r>
      <w:r w:rsidRPr="00517955">
        <w:rPr>
          <w:rFonts w:ascii="Courier New" w:hAnsi="Courier New" w:cs="Courier New"/>
        </w:rPr>
        <w:t>"</w:t>
      </w:r>
    </w:p>
    <w:p w14:paraId="1275C5EF" w14:textId="77777777" w:rsidR="0011595F" w:rsidRPr="00517955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ab/>
        <w:t>}]</w:t>
      </w:r>
    </w:p>
    <w:p w14:paraId="4B371BBE" w14:textId="77777777" w:rsidR="0011595F" w:rsidRDefault="0011595F" w:rsidP="0011595F">
      <w:pPr>
        <w:rPr>
          <w:rFonts w:ascii="Courier New" w:hAnsi="Courier New" w:cs="Courier New"/>
        </w:rPr>
      </w:pPr>
      <w:r w:rsidRPr="00517955">
        <w:rPr>
          <w:rFonts w:ascii="Courier New" w:hAnsi="Courier New" w:cs="Courier New"/>
        </w:rPr>
        <w:t>}</w:t>
      </w:r>
    </w:p>
    <w:p w14:paraId="55DB69F4" w14:textId="77777777" w:rsidR="005C3CDB" w:rsidRDefault="005C3CDB" w:rsidP="00F93FB1"/>
    <w:p w14:paraId="627A36DC" w14:textId="77777777" w:rsidR="00EB7A28" w:rsidRDefault="00EB7A28" w:rsidP="00F93FB1"/>
    <w:p w14:paraId="0597796E" w14:textId="0D5B1E96" w:rsidR="00EB7A28" w:rsidRDefault="00216B5B" w:rsidP="00EB7A28">
      <w:pPr>
        <w:keepNext/>
      </w:pPr>
      <w:r>
        <w:rPr>
          <w:noProof/>
        </w:rPr>
        <w:drawing>
          <wp:inline distT="0" distB="0" distL="0" distR="0" wp14:anchorId="67BEFABB" wp14:editId="7C6A1957">
            <wp:extent cx="5746750" cy="3130550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31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A2CD5" w14:textId="679224EC" w:rsidR="00EB7A28" w:rsidRDefault="00EB7A28" w:rsidP="00EB7A28">
      <w:pPr>
        <w:pStyle w:val="Legenda"/>
      </w:pPr>
      <w:bookmarkStart w:id="73" w:name="_Toc63059837"/>
      <w:r>
        <w:t xml:space="preserve">Rysunek </w:t>
      </w:r>
      <w:fldSimple w:instr=" SEQ Rysunek \* ARABIC ">
        <w:r w:rsidR="00F56355">
          <w:rPr>
            <w:noProof/>
          </w:rPr>
          <w:t>4</w:t>
        </w:r>
      </w:fldSimple>
      <w:r>
        <w:t xml:space="preserve"> Realizacja scenariusza wysłania </w:t>
      </w:r>
      <w:r w:rsidR="000B4B9F">
        <w:t xml:space="preserve">komunikatu zawierającego dokument (wniosek, </w:t>
      </w:r>
      <w:r w:rsidR="00DA0791">
        <w:t>pismo</w:t>
      </w:r>
      <w:r w:rsidR="000B4B9F">
        <w:t>)</w:t>
      </w:r>
      <w:r>
        <w:t xml:space="preserve"> do systemu KRS (PRS-MFK-PU-00</w:t>
      </w:r>
      <w:r w:rsidR="00F56355">
        <w:t>3</w:t>
      </w:r>
      <w:r>
        <w:t>)</w:t>
      </w:r>
      <w:bookmarkEnd w:id="73"/>
    </w:p>
    <w:p w14:paraId="4A369FE0" w14:textId="77777777" w:rsidR="00EB7A28" w:rsidRDefault="00EB7A28" w:rsidP="00EB7A28"/>
    <w:p w14:paraId="2CA02C91" w14:textId="258AA1EC" w:rsidR="00EB7A28" w:rsidRDefault="00EB7A28" w:rsidP="00EB7A28">
      <w:pPr>
        <w:rPr>
          <w:rFonts w:ascii="Arial" w:hAnsi="Arial"/>
        </w:rPr>
      </w:pPr>
      <w:r w:rsidRPr="007F1C54">
        <w:rPr>
          <w:rFonts w:ascii="Arial" w:hAnsi="Arial"/>
        </w:rPr>
        <w:t xml:space="preserve">Powyższy diagram sekwencji obrazuje </w:t>
      </w:r>
      <w:r w:rsidR="0007764D" w:rsidRPr="007F1C54">
        <w:rPr>
          <w:rFonts w:ascii="Arial" w:hAnsi="Arial"/>
        </w:rPr>
        <w:t xml:space="preserve">podstawowy </w:t>
      </w:r>
      <w:r w:rsidRPr="007F1C54">
        <w:rPr>
          <w:rFonts w:ascii="Arial" w:hAnsi="Arial"/>
        </w:rPr>
        <w:t>proces przekazania komunikatu (nowego wniosku</w:t>
      </w:r>
      <w:r w:rsidR="00C655CD">
        <w:rPr>
          <w:rFonts w:ascii="Arial" w:hAnsi="Arial"/>
        </w:rPr>
        <w:t xml:space="preserve"> lub pisma</w:t>
      </w:r>
      <w:r w:rsidRPr="007F1C54">
        <w:rPr>
          <w:rFonts w:ascii="Arial" w:hAnsi="Arial"/>
        </w:rPr>
        <w:t>) do systemu KRS.</w:t>
      </w:r>
      <w:r w:rsidR="000B4B9F">
        <w:rPr>
          <w:rFonts w:ascii="Arial" w:hAnsi="Arial"/>
        </w:rPr>
        <w:t xml:space="preserve"> Diagram nie uwzględnia procesu podpisu dokumentu, jego opłacenia oraz zapisu dokumentu wraz z jego załącznikami w CRD, </w:t>
      </w:r>
    </w:p>
    <w:p w14:paraId="2381CA95" w14:textId="77777777" w:rsidR="000B4B9F" w:rsidRPr="007F1C54" w:rsidRDefault="000B4B9F" w:rsidP="00EB7A28">
      <w:pPr>
        <w:rPr>
          <w:rFonts w:ascii="Arial" w:hAnsi="Arial"/>
        </w:rPr>
      </w:pPr>
    </w:p>
    <w:p w14:paraId="17DA8880" w14:textId="77777777" w:rsidR="0007764D" w:rsidRPr="007F1C54" w:rsidRDefault="0007764D" w:rsidP="00EB7A28">
      <w:pPr>
        <w:rPr>
          <w:rFonts w:ascii="Arial" w:hAnsi="Arial"/>
        </w:rPr>
      </w:pPr>
      <w:r w:rsidRPr="007F1C54">
        <w:rPr>
          <w:rFonts w:ascii="Arial" w:hAnsi="Arial"/>
        </w:rPr>
        <w:t>Za przyjmowanie informacji z systemu KRS odpowiada przypadek PRS-MFK-PU-006 zobrazowany na poniższym diagramie</w:t>
      </w:r>
    </w:p>
    <w:p w14:paraId="35B35777" w14:textId="77777777" w:rsidR="0007764D" w:rsidRDefault="0007764D" w:rsidP="00EB7A28"/>
    <w:p w14:paraId="12D1FA55" w14:textId="2FA70B8F" w:rsidR="00F56355" w:rsidRDefault="00216B5B" w:rsidP="00F56355">
      <w:pPr>
        <w:keepNext/>
      </w:pPr>
      <w:r>
        <w:rPr>
          <w:noProof/>
        </w:rPr>
        <w:lastRenderedPageBreak/>
        <w:drawing>
          <wp:inline distT="0" distB="0" distL="0" distR="0" wp14:anchorId="7C3488FA" wp14:editId="6BAEE57E">
            <wp:extent cx="5753100" cy="24574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F3637" w14:textId="7C20201C" w:rsidR="0007764D" w:rsidRDefault="00F56355" w:rsidP="00F56355">
      <w:pPr>
        <w:pStyle w:val="Legenda"/>
      </w:pPr>
      <w:bookmarkStart w:id="74" w:name="_Toc63059838"/>
      <w:r>
        <w:t xml:space="preserve">Rysunek </w:t>
      </w:r>
      <w:fldSimple w:instr=" SEQ Rysunek \* ARABIC ">
        <w:r>
          <w:rPr>
            <w:noProof/>
          </w:rPr>
          <w:t>5</w:t>
        </w:r>
      </w:fldSimple>
      <w:r>
        <w:t xml:space="preserve"> Realizacja scenariusza odbioru komunikatu z KRS</w:t>
      </w:r>
      <w:bookmarkEnd w:id="74"/>
    </w:p>
    <w:p w14:paraId="7A3FA87B" w14:textId="77777777" w:rsidR="0007764D" w:rsidRDefault="0007764D" w:rsidP="00EB7A28"/>
    <w:p w14:paraId="772F61FA" w14:textId="77777777" w:rsidR="0007764D" w:rsidRPr="007F1C54" w:rsidRDefault="0007764D" w:rsidP="00EB7A28">
      <w:pPr>
        <w:rPr>
          <w:rFonts w:ascii="Arial" w:hAnsi="Arial"/>
        </w:rPr>
      </w:pPr>
      <w:r w:rsidRPr="007F1C54">
        <w:rPr>
          <w:rFonts w:ascii="Arial" w:hAnsi="Arial"/>
        </w:rPr>
        <w:t>Przyjęto założenie, że przyjmowane są wszystkie komunikaty przychodzące, natomiast do przetworzenia wybierane są wyłącznie te, które maja poprawny model danych. W przypadku błędnego modelu odsyłana jest informacja o błędzie, komunikat zostaje zapisany do bazy audytowej i na tym przetwarzanie się kończy</w:t>
      </w:r>
    </w:p>
    <w:p w14:paraId="47EC5D68" w14:textId="52E43354" w:rsidR="00CA120F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  <w:bookmarkStart w:id="75" w:name="_Toc253647679"/>
      <w:bookmarkEnd w:id="75"/>
    </w:p>
    <w:p w14:paraId="1791EE37" w14:textId="3DC89287" w:rsidR="00C655CD" w:rsidRDefault="00C655CD" w:rsidP="00C655CD">
      <w:pPr>
        <w:pStyle w:val="Nagwek3"/>
      </w:pPr>
      <w:bookmarkStart w:id="76" w:name="_Toc63059870"/>
      <w:r>
        <w:t>Realizacja pobierania danych do wniosków zmianowych</w:t>
      </w:r>
      <w:bookmarkEnd w:id="76"/>
    </w:p>
    <w:p w14:paraId="52AA23D4" w14:textId="642D4D3C" w:rsidR="00733872" w:rsidRDefault="00733872" w:rsidP="00733872"/>
    <w:p w14:paraId="38F8F31B" w14:textId="5CF5D7B8" w:rsidR="00733872" w:rsidRDefault="000A748A" w:rsidP="00733872">
      <w:pPr>
        <w:rPr>
          <w:rFonts w:ascii="Arial" w:hAnsi="Arial"/>
        </w:rPr>
      </w:pPr>
      <w:r>
        <w:rPr>
          <w:rFonts w:ascii="Arial" w:hAnsi="Arial"/>
        </w:rPr>
        <w:t xml:space="preserve">Dane </w:t>
      </w:r>
      <w:r w:rsidR="0081347D">
        <w:rPr>
          <w:rFonts w:ascii="Arial" w:hAnsi="Arial"/>
        </w:rPr>
        <w:t>do wniosków zmianowych będą pobierane za pośrednictwem komponentu adaptera PRS-KRS-ADAPTER.</w:t>
      </w:r>
    </w:p>
    <w:p w14:paraId="5E619265" w14:textId="603A23C0" w:rsidR="0081347D" w:rsidRDefault="0081347D" w:rsidP="00733872">
      <w:pPr>
        <w:rPr>
          <w:rFonts w:ascii="Arial" w:hAnsi="Arial"/>
        </w:rPr>
      </w:pPr>
    </w:p>
    <w:p w14:paraId="317A6EA4" w14:textId="2CBBB862" w:rsidR="0081347D" w:rsidRDefault="0081347D" w:rsidP="00733872">
      <w:pPr>
        <w:rPr>
          <w:rFonts w:ascii="Arial" w:hAnsi="Arial"/>
        </w:rPr>
      </w:pPr>
      <w:r>
        <w:rPr>
          <w:rFonts w:ascii="Arial" w:hAnsi="Arial"/>
        </w:rPr>
        <w:t>Przyjęto że:</w:t>
      </w:r>
    </w:p>
    <w:p w14:paraId="389D49C4" w14:textId="40CA5646" w:rsidR="0081347D" w:rsidRDefault="0081347D" w:rsidP="0081347D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Komponent adaptera będzie odpytywał</w:t>
      </w:r>
      <w:r w:rsidR="00D24CBB">
        <w:rPr>
          <w:rFonts w:ascii="Arial" w:hAnsi="Arial"/>
        </w:rPr>
        <w:t xml:space="preserve"> istniejącą</w:t>
      </w:r>
      <w:r>
        <w:rPr>
          <w:rFonts w:ascii="Arial" w:hAnsi="Arial"/>
        </w:rPr>
        <w:t xml:space="preserve"> usługę odpisy.war wystawioną na </w:t>
      </w:r>
      <w:r w:rsidR="00E4265F">
        <w:rPr>
          <w:rFonts w:ascii="Arial" w:hAnsi="Arial"/>
        </w:rPr>
        <w:t>serwerze</w:t>
      </w:r>
      <w:r>
        <w:rPr>
          <w:rFonts w:ascii="Arial" w:hAnsi="Arial"/>
        </w:rPr>
        <w:t xml:space="preserve"> JBoss</w:t>
      </w:r>
      <w:r w:rsidR="00E4265F">
        <w:rPr>
          <w:rFonts w:ascii="Arial" w:hAnsi="Arial"/>
        </w:rPr>
        <w:t xml:space="preserve"> (</w:t>
      </w:r>
      <w:r w:rsidR="00E4265F" w:rsidRPr="00E4265F">
        <w:rPr>
          <w:rFonts w:ascii="Arial" w:hAnsi="Arial"/>
        </w:rPr>
        <w:t>klaster KRS CORE CLUSTER</w:t>
      </w:r>
      <w:r w:rsidR="00E4265F">
        <w:rPr>
          <w:rFonts w:ascii="Arial" w:hAnsi="Arial"/>
        </w:rPr>
        <w:t>)</w:t>
      </w:r>
    </w:p>
    <w:p w14:paraId="48C0A297" w14:textId="23599A04" w:rsidR="00D24CBB" w:rsidRDefault="00D24CBB" w:rsidP="0081347D">
      <w:pPr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Usługa będzie odpytywać CBD KRS</w:t>
      </w:r>
    </w:p>
    <w:p w14:paraId="15C15B10" w14:textId="639F1714" w:rsidR="00D24CBB" w:rsidRDefault="00E4265F" w:rsidP="00120176">
      <w:pPr>
        <w:numPr>
          <w:ilvl w:val="0"/>
          <w:numId w:val="24"/>
        </w:numPr>
        <w:rPr>
          <w:rFonts w:ascii="Arial" w:hAnsi="Arial"/>
        </w:rPr>
      </w:pPr>
      <w:r w:rsidRPr="00E4265F">
        <w:rPr>
          <w:rFonts w:ascii="Arial" w:hAnsi="Arial"/>
        </w:rPr>
        <w:t xml:space="preserve">Komponent będzie odpytywał </w:t>
      </w:r>
      <w:r>
        <w:rPr>
          <w:rFonts w:ascii="Arial" w:hAnsi="Arial"/>
        </w:rPr>
        <w:t xml:space="preserve">kontroler  </w:t>
      </w:r>
      <w:r w:rsidRPr="00E4265F">
        <w:rPr>
          <w:rFonts w:ascii="Arial" w:hAnsi="Arial"/>
        </w:rPr>
        <w:t xml:space="preserve">wyszukiwarka-krs-controller /wyszukiwarka/krs/odpisAktualny/xml </w:t>
      </w:r>
      <w:r w:rsidR="00120176">
        <w:rPr>
          <w:rFonts w:ascii="Arial" w:hAnsi="Arial"/>
        </w:rPr>
        <w:t>Parametrem wejściowym do uzyskania informacji będzie numer KRS</w:t>
      </w:r>
    </w:p>
    <w:p w14:paraId="6A5D0D1E" w14:textId="3018545D" w:rsidR="00D24CBB" w:rsidRPr="005C3DAA" w:rsidRDefault="00120176" w:rsidP="00C655CD">
      <w:pPr>
        <w:numPr>
          <w:ilvl w:val="0"/>
          <w:numId w:val="24"/>
        </w:numPr>
        <w:rPr>
          <w:rFonts w:ascii="Arial" w:hAnsi="Arial"/>
        </w:rPr>
      </w:pPr>
      <w:r w:rsidRPr="00D24CBB">
        <w:rPr>
          <w:rFonts w:ascii="Arial" w:hAnsi="Arial"/>
        </w:rPr>
        <w:t xml:space="preserve">Dane niezbędne dla wniosku zmianowego zostaną odczytane </w:t>
      </w:r>
      <w:r w:rsidR="00D24CBB" w:rsidRPr="00D24CBB">
        <w:rPr>
          <w:rFonts w:ascii="Arial" w:hAnsi="Arial"/>
        </w:rPr>
        <w:t xml:space="preserve">ze zwróconego w węźle </w:t>
      </w:r>
      <w:r w:rsidR="005C3DAA">
        <w:rPr>
          <w:rFonts w:ascii="Arial" w:hAnsi="Arial"/>
        </w:rPr>
        <w:t>odpisAktualny</w:t>
      </w:r>
      <w:r w:rsidR="00D24CBB" w:rsidRPr="00D24CBB">
        <w:rPr>
          <w:rFonts w:ascii="Arial" w:hAnsi="Arial"/>
        </w:rPr>
        <w:t xml:space="preserve"> dokumentu XML</w:t>
      </w:r>
    </w:p>
    <w:p w14:paraId="6F5EAC9A" w14:textId="77777777" w:rsidR="00D24CBB" w:rsidRPr="00C655CD" w:rsidRDefault="00D24CBB" w:rsidP="00C655CD">
      <w:pPr>
        <w:pStyle w:val="Tekstpodstawowy"/>
      </w:pPr>
    </w:p>
    <w:p w14:paraId="51C844D5" w14:textId="77777777" w:rsidR="00CA120F" w:rsidRPr="00D75E7E" w:rsidRDefault="00CA120F" w:rsidP="00CA120F">
      <w:pPr>
        <w:pStyle w:val="Nagwek1"/>
        <w:numPr>
          <w:ilvl w:val="0"/>
          <w:numId w:val="7"/>
        </w:numPr>
      </w:pPr>
      <w:bookmarkStart w:id="77" w:name="_Toc254025096"/>
      <w:bookmarkStart w:id="78" w:name="_Toc4612897"/>
      <w:bookmarkStart w:id="79" w:name="_Toc4967328"/>
      <w:bookmarkStart w:id="80" w:name="_Toc63059871"/>
      <w:r w:rsidRPr="00D75E7E">
        <w:t>Perspektywa procesowa</w:t>
      </w:r>
      <w:bookmarkEnd w:id="77"/>
      <w:bookmarkEnd w:id="78"/>
      <w:bookmarkEnd w:id="79"/>
      <w:bookmarkEnd w:id="80"/>
    </w:p>
    <w:p w14:paraId="5DF8DBD1" w14:textId="77777777" w:rsidR="00202548" w:rsidRDefault="00202548" w:rsidP="00CA120F">
      <w:pPr>
        <w:pStyle w:val="InfoBlue"/>
        <w:spacing w:before="60" w:after="0"/>
        <w:ind w:left="284"/>
        <w:jc w:val="both"/>
        <w:rPr>
          <w:rFonts w:ascii="Arial" w:hAnsi="Arial"/>
          <w:i w:val="0"/>
          <w:vanish w:val="0"/>
          <w:color w:val="auto"/>
        </w:rPr>
      </w:pPr>
    </w:p>
    <w:p w14:paraId="701ADDD4" w14:textId="6CAE9EC1" w:rsidR="00202548" w:rsidRDefault="00C15B22" w:rsidP="00733872">
      <w:pPr>
        <w:pStyle w:val="InfoBlue"/>
        <w:spacing w:before="60" w:after="0"/>
        <w:ind w:left="0"/>
        <w:jc w:val="both"/>
        <w:rPr>
          <w:rFonts w:ascii="Arial" w:hAnsi="Arial"/>
          <w:i w:val="0"/>
          <w:vanish w:val="0"/>
          <w:color w:val="auto"/>
        </w:rPr>
      </w:pPr>
      <w:r>
        <w:rPr>
          <w:rFonts w:ascii="Arial" w:hAnsi="Arial"/>
          <w:i w:val="0"/>
          <w:vanish w:val="0"/>
          <w:color w:val="auto"/>
        </w:rPr>
        <w:t xml:space="preserve">Moduł Formularzy KRS w Portalu Rejestrów Sądowych obsługuje </w:t>
      </w:r>
      <w:r w:rsidR="005C3CDB">
        <w:rPr>
          <w:rFonts w:ascii="Arial" w:hAnsi="Arial"/>
          <w:i w:val="0"/>
          <w:vanish w:val="0"/>
          <w:color w:val="auto"/>
        </w:rPr>
        <w:t>proces wypełnienia, walidacji, podpisu oraz przesłania dokumentu do KRS</w:t>
      </w:r>
    </w:p>
    <w:p w14:paraId="0B05885B" w14:textId="2F15BDB0" w:rsidR="00CA120F" w:rsidRPr="00D75E7E" w:rsidRDefault="00CA120F" w:rsidP="00CA120F">
      <w:pPr>
        <w:pStyle w:val="InfoBlue"/>
        <w:spacing w:before="60" w:after="0"/>
        <w:ind w:left="284"/>
        <w:jc w:val="both"/>
        <w:rPr>
          <w:rFonts w:ascii="Arial" w:hAnsi="Arial"/>
          <w:vanish w:val="0"/>
          <w:color w:val="auto"/>
        </w:rPr>
      </w:pPr>
      <w:r w:rsidRPr="00D75E7E">
        <w:rPr>
          <w:rFonts w:ascii="Arial" w:hAnsi="Arial"/>
          <w:i w:val="0"/>
          <w:vanish w:val="0"/>
          <w:color w:val="auto"/>
        </w:rPr>
        <w:t>.</w:t>
      </w:r>
    </w:p>
    <w:p w14:paraId="194860D8" w14:textId="77777777" w:rsidR="00CA120F" w:rsidRPr="00D75E7E" w:rsidRDefault="00CA120F" w:rsidP="00CA120F">
      <w:pPr>
        <w:pStyle w:val="Nagwek1"/>
        <w:numPr>
          <w:ilvl w:val="0"/>
          <w:numId w:val="7"/>
        </w:numPr>
      </w:pPr>
      <w:bookmarkStart w:id="81" w:name="_Toc254025099"/>
      <w:bookmarkStart w:id="82" w:name="_Toc4612900"/>
      <w:bookmarkStart w:id="83" w:name="_Toc4967331"/>
      <w:bookmarkStart w:id="84" w:name="_Toc63059872"/>
      <w:r w:rsidRPr="00D75E7E">
        <w:t>Perspektywa danych</w:t>
      </w:r>
      <w:bookmarkEnd w:id="81"/>
      <w:bookmarkEnd w:id="82"/>
      <w:bookmarkEnd w:id="83"/>
      <w:bookmarkEnd w:id="84"/>
    </w:p>
    <w:p w14:paraId="5D46A290" w14:textId="6832140C" w:rsidR="00CA120F" w:rsidRDefault="005C3CDB" w:rsidP="00CA120F">
      <w:pPr>
        <w:rPr>
          <w:rFonts w:ascii="Arial" w:hAnsi="Arial"/>
        </w:rPr>
      </w:pPr>
      <w:r>
        <w:rPr>
          <w:rFonts w:ascii="Arial" w:hAnsi="Arial"/>
        </w:rPr>
        <w:t xml:space="preserve">Moduł Formularzy KRS jako główny magazyn danych wykorzystuje Centralne Repozytorium Dokumentów. Wszystkie formularze i </w:t>
      </w:r>
      <w:r w:rsidR="00DA0791">
        <w:rPr>
          <w:rFonts w:ascii="Arial" w:hAnsi="Arial"/>
        </w:rPr>
        <w:t>dokumenty</w:t>
      </w:r>
      <w:r>
        <w:rPr>
          <w:rFonts w:ascii="Arial" w:hAnsi="Arial"/>
        </w:rPr>
        <w:t>, zarówno w wersji roboczej jak i  docelowej zapisywane są w CRD. We wszelkiej komunikacji pomiędzy modułami i systemami przekazywane są uchwyty do dokumentów CRD</w:t>
      </w:r>
    </w:p>
    <w:p w14:paraId="408497EE" w14:textId="39C5684B" w:rsidR="005C3CDB" w:rsidRDefault="005C3CDB" w:rsidP="00CA120F">
      <w:pPr>
        <w:rPr>
          <w:rFonts w:ascii="Arial" w:hAnsi="Arial"/>
        </w:rPr>
      </w:pPr>
    </w:p>
    <w:p w14:paraId="72DE494A" w14:textId="77777777" w:rsidR="00CA120F" w:rsidRPr="00D75E7E" w:rsidRDefault="00CA120F" w:rsidP="00CA120F">
      <w:pPr>
        <w:pStyle w:val="Nagwek1"/>
        <w:numPr>
          <w:ilvl w:val="0"/>
          <w:numId w:val="7"/>
        </w:numPr>
        <w:tabs>
          <w:tab w:val="num" w:pos="432"/>
        </w:tabs>
        <w:spacing w:before="360"/>
      </w:pPr>
      <w:bookmarkStart w:id="85" w:name="_Toc254025110"/>
      <w:bookmarkStart w:id="86" w:name="_Toc4612911"/>
      <w:bookmarkStart w:id="87" w:name="_Toc4967342"/>
      <w:bookmarkStart w:id="88" w:name="_Toc63059873"/>
      <w:r w:rsidRPr="00D75E7E">
        <w:t>Perspektywa rozmieszczenia</w:t>
      </w:r>
      <w:bookmarkEnd w:id="85"/>
      <w:bookmarkEnd w:id="86"/>
      <w:bookmarkEnd w:id="87"/>
      <w:bookmarkEnd w:id="88"/>
    </w:p>
    <w:p w14:paraId="05C1570F" w14:textId="359CDC36" w:rsidR="00CA120F" w:rsidRDefault="00CA120F" w:rsidP="00CA120F">
      <w:pPr>
        <w:rPr>
          <w:rFonts w:ascii="Arial" w:hAnsi="Arial"/>
        </w:rPr>
      </w:pPr>
    </w:p>
    <w:p w14:paraId="5DB8D86F" w14:textId="67C3C92F" w:rsidR="005C3CDB" w:rsidRDefault="005C3CDB" w:rsidP="00CA120F">
      <w:pPr>
        <w:rPr>
          <w:rFonts w:ascii="Arial" w:hAnsi="Arial"/>
        </w:rPr>
      </w:pPr>
      <w:r>
        <w:rPr>
          <w:rFonts w:ascii="Arial" w:hAnsi="Arial"/>
        </w:rPr>
        <w:t>Elementy zostaną rozmieszczone w dwóch klastrach</w:t>
      </w:r>
    </w:p>
    <w:p w14:paraId="5D09F154" w14:textId="617C1AE0" w:rsidR="005C3CDB" w:rsidRDefault="005C3CDB" w:rsidP="00CA120F">
      <w:pPr>
        <w:rPr>
          <w:rFonts w:ascii="Arial" w:hAnsi="Arial"/>
        </w:rPr>
      </w:pPr>
    </w:p>
    <w:p w14:paraId="711FEAC6" w14:textId="2D43F034" w:rsidR="005C3CDB" w:rsidRPr="00F56355" w:rsidRDefault="005C3CDB" w:rsidP="00CA120F">
      <w:pPr>
        <w:rPr>
          <w:rFonts w:ascii="Arial" w:hAnsi="Arial"/>
          <w:b/>
          <w:bCs/>
        </w:rPr>
      </w:pPr>
      <w:r w:rsidRPr="00F56355">
        <w:rPr>
          <w:rFonts w:ascii="Arial" w:hAnsi="Arial"/>
          <w:b/>
          <w:bCs/>
        </w:rPr>
        <w:t>9.1. Klaster AlwaysOn SqlServer</w:t>
      </w:r>
    </w:p>
    <w:p w14:paraId="2262BB42" w14:textId="40B68794" w:rsidR="005C3CDB" w:rsidRPr="00F56355" w:rsidRDefault="005C3CDB" w:rsidP="00CA120F">
      <w:pPr>
        <w:rPr>
          <w:rFonts w:ascii="Arial" w:hAnsi="Arial"/>
          <w:b/>
          <w:bCs/>
        </w:rPr>
      </w:pPr>
    </w:p>
    <w:tbl>
      <w:tblPr>
        <w:tblW w:w="903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4252"/>
      </w:tblGrid>
      <w:tr w:rsidR="00F56355" w14:paraId="1E34D7F7" w14:textId="77777777" w:rsidTr="00F56355">
        <w:tc>
          <w:tcPr>
            <w:tcW w:w="2376" w:type="dxa"/>
            <w:shd w:val="clear" w:color="auto" w:fill="00B0F0"/>
            <w:vAlign w:val="center"/>
          </w:tcPr>
          <w:p w14:paraId="6CAC5454" w14:textId="364E6ABB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  <w:b/>
                <w:color w:val="FFFFFF"/>
              </w:rPr>
              <w:t>Kod komponentu</w:t>
            </w:r>
          </w:p>
        </w:tc>
        <w:tc>
          <w:tcPr>
            <w:tcW w:w="2410" w:type="dxa"/>
            <w:shd w:val="clear" w:color="auto" w:fill="00B0F0"/>
            <w:vAlign w:val="center"/>
          </w:tcPr>
          <w:p w14:paraId="75DC5B1D" w14:textId="23EBA8E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  <w:b/>
                <w:color w:val="FFFFFF"/>
              </w:rPr>
              <w:t>Nazwa</w:t>
            </w:r>
          </w:p>
        </w:tc>
        <w:tc>
          <w:tcPr>
            <w:tcW w:w="4252" w:type="dxa"/>
            <w:shd w:val="clear" w:color="auto" w:fill="00B0F0"/>
            <w:vAlign w:val="center"/>
          </w:tcPr>
          <w:p w14:paraId="21A05049" w14:textId="0AF0ABE1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  <w:b/>
                <w:color w:val="FFFFFF"/>
              </w:rPr>
              <w:t>Opis</w:t>
            </w:r>
          </w:p>
        </w:tc>
      </w:tr>
      <w:tr w:rsidR="00F56355" w14:paraId="7EA76373" w14:textId="77777777" w:rsidTr="00F56355">
        <w:tc>
          <w:tcPr>
            <w:tcW w:w="2376" w:type="dxa"/>
            <w:shd w:val="clear" w:color="auto" w:fill="auto"/>
            <w:vAlign w:val="center"/>
          </w:tcPr>
          <w:p w14:paraId="750E95B5" w14:textId="77777777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PRS-CORE-DB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45EF2A" w14:textId="7777777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portalu PRS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9F4E956" w14:textId="77777777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danych Portalu. Zawiera informacje o:</w:t>
            </w:r>
          </w:p>
          <w:p w14:paraId="53A8623B" w14:textId="77777777" w:rsidR="00F56355" w:rsidRDefault="00F56355" w:rsidP="00F56355">
            <w:pPr>
              <w:pStyle w:val="Tekstpodstawowy"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Słownikach</w:t>
            </w:r>
          </w:p>
          <w:p w14:paraId="7DCD510A" w14:textId="77777777" w:rsidR="00F56355" w:rsidRDefault="00F56355" w:rsidP="00F56355">
            <w:pPr>
              <w:pStyle w:val="Tekstpodstawowy"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Usługach</w:t>
            </w:r>
          </w:p>
          <w:p w14:paraId="48AAE425" w14:textId="77777777" w:rsidR="00F56355" w:rsidRDefault="00F56355" w:rsidP="00F56355">
            <w:pPr>
              <w:pStyle w:val="Tekstpodstawowy"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Sybskrybcjach</w:t>
            </w:r>
          </w:p>
          <w:p w14:paraId="5EFF2E7D" w14:textId="77777777" w:rsidR="00F56355" w:rsidRDefault="00F56355" w:rsidP="00F56355">
            <w:pPr>
              <w:pStyle w:val="Tekstpodstawowy"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???</w:t>
            </w:r>
          </w:p>
        </w:tc>
      </w:tr>
      <w:tr w:rsidR="00F56355" w14:paraId="26B00B70" w14:textId="77777777" w:rsidTr="00F56355">
        <w:tc>
          <w:tcPr>
            <w:tcW w:w="2376" w:type="dxa"/>
            <w:shd w:val="clear" w:color="auto" w:fill="auto"/>
            <w:vAlign w:val="center"/>
          </w:tcPr>
          <w:p w14:paraId="769F1E26" w14:textId="77777777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PRS-MFK-DB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47C54A" w14:textId="7777777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Transakcyjna baza danych modułu MFK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96883E5" w14:textId="77777777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danych MFK</w:t>
            </w:r>
          </w:p>
          <w:p w14:paraId="2998C421" w14:textId="77777777" w:rsidR="00F56355" w:rsidRDefault="00F56355" w:rsidP="00F56355">
            <w:pPr>
              <w:pStyle w:val="Tekstpodstawowy"/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Zawiera informacje o:</w:t>
            </w:r>
          </w:p>
          <w:p w14:paraId="64A8FAF4" w14:textId="77777777" w:rsidR="00F56355" w:rsidRDefault="00F56355" w:rsidP="00F56355">
            <w:pPr>
              <w:pStyle w:val="Tekstpodstawowy"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Słownikach (poprzez synonim z PRS-CORE DB)</w:t>
            </w:r>
          </w:p>
          <w:p w14:paraId="41B06218" w14:textId="77777777" w:rsidR="00F56355" w:rsidRDefault="00F56355" w:rsidP="00F56355">
            <w:pPr>
              <w:pStyle w:val="Tekstpodstawowy"/>
              <w:keepNext/>
              <w:numPr>
                <w:ilvl w:val="0"/>
                <w:numId w:val="24"/>
              </w:num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Statusach wniosków</w:t>
            </w:r>
          </w:p>
        </w:tc>
      </w:tr>
    </w:tbl>
    <w:p w14:paraId="357BFFE0" w14:textId="6A879620" w:rsidR="005C3CDB" w:rsidRDefault="00F56355" w:rsidP="00F56355">
      <w:pPr>
        <w:pStyle w:val="Legenda"/>
        <w:rPr>
          <w:rFonts w:ascii="Arial" w:hAnsi="Arial"/>
        </w:rPr>
      </w:pPr>
      <w:bookmarkStart w:id="89" w:name="_Toc63059848"/>
      <w:r>
        <w:t xml:space="preserve">Tabela </w:t>
      </w:r>
      <w:fldSimple w:instr=" SEQ Tabela \* ARABIC ">
        <w:r>
          <w:rPr>
            <w:noProof/>
          </w:rPr>
          <w:t>5</w:t>
        </w:r>
      </w:fldSimple>
      <w:r>
        <w:t xml:space="preserve"> Komponenty na klastrze AlwaysOn</w:t>
      </w:r>
      <w:bookmarkEnd w:id="89"/>
    </w:p>
    <w:p w14:paraId="7EE10434" w14:textId="43B16966" w:rsidR="00F56355" w:rsidRDefault="00F56355" w:rsidP="00CA120F">
      <w:pPr>
        <w:rPr>
          <w:rFonts w:ascii="Arial" w:hAnsi="Arial"/>
          <w:b/>
          <w:bCs/>
        </w:rPr>
      </w:pPr>
      <w:r w:rsidRPr="00F56355">
        <w:rPr>
          <w:rFonts w:ascii="Arial" w:hAnsi="Arial"/>
          <w:b/>
          <w:bCs/>
        </w:rPr>
        <w:t>9.2. Klaster Openshift</w:t>
      </w:r>
    </w:p>
    <w:p w14:paraId="082546B3" w14:textId="1915EFEF" w:rsidR="00F56355" w:rsidRDefault="00F56355" w:rsidP="00CA120F">
      <w:pPr>
        <w:rPr>
          <w:rFonts w:ascii="Arial" w:hAnsi="Arial"/>
          <w:b/>
          <w:bCs/>
        </w:rPr>
      </w:pPr>
    </w:p>
    <w:tbl>
      <w:tblPr>
        <w:tblW w:w="903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4252"/>
      </w:tblGrid>
      <w:tr w:rsidR="00F56355" w:rsidRPr="00833F98" w14:paraId="0CDC9FF7" w14:textId="77777777" w:rsidTr="00F56355">
        <w:tc>
          <w:tcPr>
            <w:tcW w:w="2376" w:type="dxa"/>
            <w:shd w:val="clear" w:color="auto" w:fill="3DA8D7"/>
            <w:vAlign w:val="center"/>
          </w:tcPr>
          <w:p w14:paraId="44ED8181" w14:textId="7777777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Kod komponentu</w:t>
            </w:r>
          </w:p>
        </w:tc>
        <w:tc>
          <w:tcPr>
            <w:tcW w:w="2410" w:type="dxa"/>
            <w:shd w:val="clear" w:color="auto" w:fill="3DA8D7"/>
            <w:vAlign w:val="center"/>
          </w:tcPr>
          <w:p w14:paraId="74B3EF6B" w14:textId="7777777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Nazwa</w:t>
            </w:r>
          </w:p>
        </w:tc>
        <w:tc>
          <w:tcPr>
            <w:tcW w:w="4252" w:type="dxa"/>
            <w:shd w:val="clear" w:color="auto" w:fill="3DA8D7"/>
            <w:vAlign w:val="center"/>
          </w:tcPr>
          <w:p w14:paraId="35F4D6AE" w14:textId="77777777" w:rsidR="00F56355" w:rsidRPr="00833F98" w:rsidRDefault="00F56355" w:rsidP="00F56355">
            <w:pPr>
              <w:pStyle w:val="Tekstpodstawowy"/>
              <w:spacing w:line="240" w:lineRule="atLeast"/>
              <w:rPr>
                <w:rFonts w:ascii="Arial" w:hAnsi="Arial"/>
                <w:b/>
                <w:color w:val="FFFFFF"/>
              </w:rPr>
            </w:pPr>
            <w:r w:rsidRPr="00833F98">
              <w:rPr>
                <w:rFonts w:ascii="Arial" w:hAnsi="Arial"/>
                <w:b/>
                <w:color w:val="FFFFFF"/>
              </w:rPr>
              <w:t>Opis</w:t>
            </w:r>
          </w:p>
        </w:tc>
      </w:tr>
      <w:tr w:rsidR="00F56355" w:rsidRPr="00833F98" w14:paraId="48AA5BAA" w14:textId="77777777" w:rsidTr="00F56355">
        <w:tc>
          <w:tcPr>
            <w:tcW w:w="2376" w:type="dxa"/>
            <w:shd w:val="clear" w:color="auto" w:fill="auto"/>
            <w:vAlign w:val="center"/>
          </w:tcPr>
          <w:p w14:paraId="06F1768A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PRS-CORE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B75CD9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Aplikacja główna PRS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471ACB3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Domyślny widok portalu</w:t>
            </w:r>
          </w:p>
          <w:p w14:paraId="07FB2DE4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Zapewnia:</w:t>
            </w:r>
          </w:p>
          <w:p w14:paraId="4A1C35A8" w14:textId="77777777" w:rsidR="00F56355" w:rsidRPr="00833F98" w:rsidRDefault="00F56355" w:rsidP="00D24CBB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Wyszukiwanie usług</w:t>
            </w:r>
          </w:p>
          <w:p w14:paraId="37433FDB" w14:textId="77777777" w:rsidR="00F56355" w:rsidRPr="00833F98" w:rsidRDefault="00F56355" w:rsidP="00D24CBB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Prezentację usług portalu</w:t>
            </w:r>
          </w:p>
          <w:p w14:paraId="29F57586" w14:textId="77777777" w:rsidR="00F56355" w:rsidRPr="00833F98" w:rsidRDefault="00F56355" w:rsidP="00D24CBB">
            <w:pPr>
              <w:pStyle w:val="Tekstpodstawowy"/>
              <w:numPr>
                <w:ilvl w:val="0"/>
                <w:numId w:val="24"/>
              </w:numPr>
              <w:spacing w:after="0" w:line="240" w:lineRule="atLeast"/>
              <w:rPr>
                <w:rFonts w:ascii="Arial" w:hAnsi="Arial"/>
              </w:rPr>
            </w:pPr>
          </w:p>
        </w:tc>
      </w:tr>
      <w:tr w:rsidR="00F56355" w:rsidRPr="00833F98" w14:paraId="6C959CED" w14:textId="77777777" w:rsidTr="00F56355">
        <w:tc>
          <w:tcPr>
            <w:tcW w:w="2376" w:type="dxa"/>
            <w:shd w:val="clear" w:color="auto" w:fill="auto"/>
            <w:vAlign w:val="center"/>
          </w:tcPr>
          <w:p w14:paraId="4A8B5542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PRS-MFK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414B77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Aplikacja Modułu Formularzy KRS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4F8EC7F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Aplikacja umożliwia wypełnienie, podpisanie, opłacenie i wysłanie droga elektroniczną wniosku KRS</w:t>
            </w:r>
          </w:p>
        </w:tc>
      </w:tr>
      <w:tr w:rsidR="00F56355" w:rsidRPr="00833F98" w14:paraId="0DFA97AA" w14:textId="77777777" w:rsidTr="00F56355">
        <w:tc>
          <w:tcPr>
            <w:tcW w:w="2376" w:type="dxa"/>
            <w:shd w:val="clear" w:color="auto" w:fill="auto"/>
            <w:vAlign w:val="center"/>
          </w:tcPr>
          <w:p w14:paraId="5A1AD3FD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PRS-MFK-API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31B918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Usługi aplikacji MFK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896864A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Komponent zapewnia logikę biznesową dla aplikacji MFK. Odpowiada za komunikację z innymi elementami portalu PRS oraz z zewnętrznymi mikrousługami (UCPE, ePłatności)</w:t>
            </w:r>
          </w:p>
          <w:p w14:paraId="51AAA40B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 warstwą prezentacji komunikuje się poprzez interfejs REST, z warstwą bazy danych poprzez wysoko wydajny framework Dapper (SqlConnection)</w:t>
            </w:r>
          </w:p>
          <w:p w14:paraId="1A641EB4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Z brokerem komunikatów komunikacja następuje z wykorzystaniem protokołu AMQP</w:t>
            </w:r>
          </w:p>
        </w:tc>
      </w:tr>
      <w:tr w:rsidR="00F56355" w:rsidRPr="00833F98" w14:paraId="1B25C9D0" w14:textId="77777777" w:rsidTr="00F56355">
        <w:tc>
          <w:tcPr>
            <w:tcW w:w="2376" w:type="dxa"/>
            <w:shd w:val="clear" w:color="auto" w:fill="auto"/>
            <w:vAlign w:val="center"/>
          </w:tcPr>
          <w:p w14:paraId="6199180B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PRS-CORE-API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DD96EA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Harmonogram zadań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F35F8F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 xml:space="preserve">Komponent zapewnia logikę biznesową dla corowych usług portalu PRS. </w:t>
            </w:r>
          </w:p>
          <w:p w14:paraId="1CA5AE8B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Dostarcza informacji o usługach portalowych, zapewnia poprawne działanie przeglądarki i wyszukiwarki usług</w:t>
            </w:r>
          </w:p>
        </w:tc>
      </w:tr>
      <w:tr w:rsidR="00F56355" w:rsidRPr="00833F98" w14:paraId="3E2AFBBE" w14:textId="77777777" w:rsidTr="00F56355">
        <w:tc>
          <w:tcPr>
            <w:tcW w:w="2376" w:type="dxa"/>
            <w:shd w:val="clear" w:color="auto" w:fill="auto"/>
            <w:vAlign w:val="center"/>
          </w:tcPr>
          <w:p w14:paraId="13BBF6B3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PRS-BROKER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A8F981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Broker komunikatów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4788249" w14:textId="77777777" w:rsidR="00F56355" w:rsidRPr="00833F98" w:rsidRDefault="00F56355" w:rsidP="00D24CBB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Oparty o RabbitMQ system kolejek i centrali pełniący w PRS funkcję brokera wiadomości</w:t>
            </w:r>
          </w:p>
        </w:tc>
      </w:tr>
      <w:tr w:rsidR="00F56355" w:rsidRPr="00833F98" w14:paraId="6F118EFF" w14:textId="77777777" w:rsidTr="00F56355">
        <w:tc>
          <w:tcPr>
            <w:tcW w:w="2376" w:type="dxa"/>
            <w:shd w:val="clear" w:color="auto" w:fill="auto"/>
            <w:vAlign w:val="center"/>
          </w:tcPr>
          <w:p w14:paraId="12087DF8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PRS-KOMUNIKACJA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F82A15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komunikacji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F732273" w14:textId="77777777" w:rsidR="00F56355" w:rsidRPr="00833F98" w:rsidRDefault="00F56355" w:rsidP="00D24CBB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pełniąca rolę komponentu komunikacyjnego. W obecnej funkcjonalności przyjmująca asynchronicznie (poprzez kolejki) polecenie wysłania wiadomości mailowej do użytkownika PRS</w:t>
            </w:r>
          </w:p>
          <w:p w14:paraId="4EFD5FCE" w14:textId="77777777" w:rsidR="00F56355" w:rsidRPr="00833F98" w:rsidRDefault="00F56355" w:rsidP="00D24CBB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Wykorzystuje serwer pocztowy MS</w:t>
            </w:r>
          </w:p>
          <w:p w14:paraId="69514D5B" w14:textId="77777777" w:rsidR="00F56355" w:rsidRPr="00833F98" w:rsidRDefault="00F56355" w:rsidP="00D24CBB">
            <w:pPr>
              <w:pStyle w:val="Tekstpodstawowy"/>
              <w:spacing w:after="0" w:line="240" w:lineRule="atLeast"/>
              <w:jc w:val="both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W prosty sposób może zostać rozbudowana o komunikację SMS lub system komunikacji wewnętrznej portalu</w:t>
            </w:r>
          </w:p>
        </w:tc>
      </w:tr>
      <w:tr w:rsidR="00F56355" w:rsidRPr="00833F98" w14:paraId="4C8CE0DF" w14:textId="77777777" w:rsidTr="00F56355">
        <w:tc>
          <w:tcPr>
            <w:tcW w:w="2376" w:type="dxa"/>
            <w:shd w:val="clear" w:color="auto" w:fill="auto"/>
            <w:vAlign w:val="center"/>
          </w:tcPr>
          <w:p w14:paraId="0FA7BEE8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lastRenderedPageBreak/>
              <w:t>PRS-KRS-ADAPTER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120CE3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adapterowa KRS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E8557FA" w14:textId="2A30B4A5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realizująca integrację z KRS.za pomocą kolejek integracyjnych</w:t>
            </w:r>
            <w:r w:rsidR="0081347D">
              <w:rPr>
                <w:rFonts w:ascii="Arial" w:hAnsi="Arial"/>
              </w:rPr>
              <w:t xml:space="preserve"> oraz udostępnionych usług REST</w:t>
            </w:r>
          </w:p>
        </w:tc>
      </w:tr>
      <w:tr w:rsidR="00F56355" w:rsidRPr="00833F98" w14:paraId="03518C5B" w14:textId="77777777" w:rsidTr="00F56355">
        <w:tc>
          <w:tcPr>
            <w:tcW w:w="2376" w:type="dxa"/>
            <w:shd w:val="clear" w:color="auto" w:fill="auto"/>
            <w:vAlign w:val="center"/>
          </w:tcPr>
          <w:p w14:paraId="2A014ED3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PRS-MAGAZYN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974D45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magazynow nierelacyjnych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B7C2017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Usługa magazynowa. Udostępnia interfejs CRD</w:t>
            </w:r>
          </w:p>
          <w:p w14:paraId="53E7EBE5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Może być w prosty sposób rozbudowana o kolejne nierelacyjne Storage (np. MongoDB)</w:t>
            </w:r>
          </w:p>
        </w:tc>
      </w:tr>
      <w:tr w:rsidR="00F56355" w:rsidRPr="00833F98" w14:paraId="2D79B4F2" w14:textId="77777777" w:rsidTr="00F56355">
        <w:tc>
          <w:tcPr>
            <w:tcW w:w="2376" w:type="dxa"/>
            <w:shd w:val="clear" w:color="auto" w:fill="auto"/>
            <w:vAlign w:val="center"/>
          </w:tcPr>
          <w:p w14:paraId="6A824291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PRS-AUDYT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70FB0C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 w:rsidRPr="00833F98">
              <w:rPr>
                <w:rFonts w:ascii="Arial" w:hAnsi="Arial"/>
              </w:rPr>
              <w:t>Mikrousługa obsługi audytu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A5BC3F6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Usługa obsługi zbierania danych audytowych. Odpowiada za zapis zdarzeń do bazy danych PRS-AUDYT-DB</w:t>
            </w:r>
          </w:p>
        </w:tc>
      </w:tr>
      <w:tr w:rsidR="00F56355" w14:paraId="62A5ADC0" w14:textId="77777777" w:rsidTr="00F56355">
        <w:tc>
          <w:tcPr>
            <w:tcW w:w="2376" w:type="dxa"/>
            <w:shd w:val="clear" w:color="auto" w:fill="auto"/>
            <w:vAlign w:val="center"/>
          </w:tcPr>
          <w:p w14:paraId="0EAE0B47" w14:textId="77777777" w:rsidR="00F56355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PRS-LOG-DB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83013C" w14:textId="77777777" w:rsidR="00F56355" w:rsidRPr="00833F98" w:rsidRDefault="00F56355" w:rsidP="00D24CBB">
            <w:pPr>
              <w:pStyle w:val="Tekstpodstawowy"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Elastic Search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AD32E58" w14:textId="77777777" w:rsidR="00F56355" w:rsidRDefault="00F56355" w:rsidP="00D24CBB">
            <w:pPr>
              <w:pStyle w:val="Tekstpodstawowy"/>
              <w:keepNext/>
              <w:spacing w:after="0"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Baza logów systemu</w:t>
            </w:r>
          </w:p>
        </w:tc>
      </w:tr>
    </w:tbl>
    <w:p w14:paraId="79A2726C" w14:textId="3504B1A5" w:rsidR="00F56355" w:rsidRPr="00D75E7E" w:rsidRDefault="00F56355" w:rsidP="00F56355">
      <w:pPr>
        <w:pStyle w:val="Legenda"/>
        <w:rPr>
          <w:rFonts w:ascii="Arial" w:hAnsi="Arial"/>
        </w:rPr>
      </w:pPr>
      <w:bookmarkStart w:id="90" w:name="_Toc63059849"/>
      <w:r>
        <w:t xml:space="preserve">Tabela </w:t>
      </w:r>
      <w:fldSimple w:instr=" SEQ Tabela \* ARABIC ">
        <w:r>
          <w:rPr>
            <w:noProof/>
          </w:rPr>
          <w:t>6</w:t>
        </w:r>
      </w:fldSimple>
      <w:r>
        <w:t xml:space="preserve"> Komponenty na klastrze Openshift</w:t>
      </w:r>
      <w:bookmarkEnd w:id="90"/>
    </w:p>
    <w:p w14:paraId="6705B206" w14:textId="77777777" w:rsidR="007722F3" w:rsidRPr="007722F3" w:rsidRDefault="007722F3" w:rsidP="007722F3">
      <w:pPr>
        <w:pStyle w:val="Nagwek1"/>
        <w:tabs>
          <w:tab w:val="num" w:pos="432"/>
        </w:tabs>
        <w:spacing w:before="360"/>
        <w:textAlignment w:val="auto"/>
      </w:pPr>
      <w:bookmarkStart w:id="91" w:name="_Toc4969887"/>
      <w:bookmarkStart w:id="92" w:name="_Toc254022903"/>
      <w:bookmarkStart w:id="93" w:name="_Toc63059874"/>
      <w:r w:rsidRPr="007722F3">
        <w:t>Spis Tabel</w:t>
      </w:r>
      <w:bookmarkEnd w:id="91"/>
      <w:bookmarkEnd w:id="92"/>
      <w:bookmarkEnd w:id="93"/>
    </w:p>
    <w:p w14:paraId="785CB8BA" w14:textId="0C291936" w:rsidR="00CC0869" w:rsidRDefault="007722F3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722F3">
        <w:rPr>
          <w:rFonts w:ascii="Arial" w:hAnsi="Arial"/>
        </w:rPr>
        <w:fldChar w:fldCharType="begin"/>
      </w:r>
      <w:r w:rsidRPr="007722F3">
        <w:rPr>
          <w:rFonts w:ascii="Arial" w:hAnsi="Arial"/>
        </w:rPr>
        <w:instrText xml:space="preserve"> TOC \h \z \c "Tabela" </w:instrText>
      </w:r>
      <w:r w:rsidRPr="007722F3">
        <w:rPr>
          <w:rFonts w:ascii="Arial" w:hAnsi="Arial"/>
        </w:rPr>
        <w:fldChar w:fldCharType="separate"/>
      </w:r>
      <w:hyperlink w:anchor="_Toc63059844" w:history="1">
        <w:r w:rsidR="00CC0869" w:rsidRPr="008A7A15">
          <w:rPr>
            <w:rStyle w:val="Hipercze"/>
            <w:b/>
            <w:bCs/>
            <w:noProof/>
          </w:rPr>
          <w:t xml:space="preserve">Tabela 1. </w:t>
        </w:r>
        <w:r w:rsidR="00DA0791">
          <w:rPr>
            <w:rStyle w:val="Hipercze"/>
            <w:b/>
            <w:bCs/>
            <w:noProof/>
          </w:rPr>
          <w:t>Klucz</w:t>
        </w:r>
        <w:r w:rsidR="00CC0869" w:rsidRPr="008A7A15">
          <w:rPr>
            <w:rStyle w:val="Hipercze"/>
            <w:b/>
            <w:bCs/>
            <w:iCs/>
            <w:noProof/>
          </w:rPr>
          <w:t>owe wymaganiania niefunkcjonalne kształtujące architekturę systemu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_Toc63059844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3</w:t>
        </w:r>
        <w:r w:rsidR="00CC0869">
          <w:rPr>
            <w:noProof/>
            <w:webHidden/>
          </w:rPr>
          <w:fldChar w:fldCharType="end"/>
        </w:r>
      </w:hyperlink>
    </w:p>
    <w:p w14:paraId="1827BD3F" w14:textId="09079E27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45" w:history="1">
        <w:r w:rsidR="00CC0869" w:rsidRPr="008A7A15">
          <w:rPr>
            <w:rStyle w:val="Hipercze"/>
            <w:noProof/>
          </w:rPr>
          <w:t xml:space="preserve">Tabela 2 </w:t>
        </w:r>
        <w:r w:rsidR="00DA0791">
          <w:rPr>
            <w:rStyle w:val="Hipercze"/>
            <w:noProof/>
          </w:rPr>
          <w:t>Kluczowe</w:t>
        </w:r>
        <w:r w:rsidR="00CC0869" w:rsidRPr="008A7A15">
          <w:rPr>
            <w:rStyle w:val="Hipercze"/>
            <w:noProof/>
          </w:rPr>
          <w:t xml:space="preserve"> decyzje architektoniczne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_Toc63059845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5</w:t>
        </w:r>
        <w:r w:rsidR="00CC0869">
          <w:rPr>
            <w:noProof/>
            <w:webHidden/>
          </w:rPr>
          <w:fldChar w:fldCharType="end"/>
        </w:r>
      </w:hyperlink>
    </w:p>
    <w:p w14:paraId="4793CF29" w14:textId="1ED57635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46" w:history="1">
        <w:r w:rsidR="00CC0869" w:rsidRPr="008A7A15">
          <w:rPr>
            <w:rStyle w:val="Hipercze"/>
            <w:noProof/>
          </w:rPr>
          <w:t xml:space="preserve">Tabela 3. </w:t>
        </w:r>
        <w:r w:rsidR="00DA0791">
          <w:rPr>
            <w:rStyle w:val="Hipercze"/>
            <w:noProof/>
          </w:rPr>
          <w:t>Kluczowe</w:t>
        </w:r>
        <w:r w:rsidR="00CC0869" w:rsidRPr="008A7A15">
          <w:rPr>
            <w:rStyle w:val="Hipercze"/>
            <w:noProof/>
          </w:rPr>
          <w:t xml:space="preserve"> przypadki użycia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_Toc63059846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5</w:t>
        </w:r>
        <w:r w:rsidR="00CC0869">
          <w:rPr>
            <w:noProof/>
            <w:webHidden/>
          </w:rPr>
          <w:fldChar w:fldCharType="end"/>
        </w:r>
      </w:hyperlink>
    </w:p>
    <w:p w14:paraId="0C7F375B" w14:textId="63F5649D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47" w:history="1">
        <w:r w:rsidR="00CC0869" w:rsidRPr="008A7A15">
          <w:rPr>
            <w:rStyle w:val="Hipercze"/>
            <w:noProof/>
          </w:rPr>
          <w:t>Tabela 4 Komponenty oprogramowania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_Toc63059847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9</w:t>
        </w:r>
        <w:r w:rsidR="00CC0869">
          <w:rPr>
            <w:noProof/>
            <w:webHidden/>
          </w:rPr>
          <w:fldChar w:fldCharType="end"/>
        </w:r>
      </w:hyperlink>
    </w:p>
    <w:p w14:paraId="077B6146" w14:textId="4F94E13B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48" w:history="1">
        <w:r w:rsidR="00CC0869" w:rsidRPr="008A7A15">
          <w:rPr>
            <w:rStyle w:val="Hipercze"/>
            <w:noProof/>
          </w:rPr>
          <w:t>Tabela 5 Komponenty na klastrze AlwaysOn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_Toc63059848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18</w:t>
        </w:r>
        <w:r w:rsidR="00CC0869">
          <w:rPr>
            <w:noProof/>
            <w:webHidden/>
          </w:rPr>
          <w:fldChar w:fldCharType="end"/>
        </w:r>
      </w:hyperlink>
    </w:p>
    <w:p w14:paraId="234F6B49" w14:textId="23CC789C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49" w:history="1">
        <w:r w:rsidR="00CC0869" w:rsidRPr="008A7A15">
          <w:rPr>
            <w:rStyle w:val="Hipercze"/>
            <w:noProof/>
          </w:rPr>
          <w:t>Tabela 6 Komponenty na klastrze Openshift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_Toc63059849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19</w:t>
        </w:r>
        <w:r w:rsidR="00CC0869">
          <w:rPr>
            <w:noProof/>
            <w:webHidden/>
          </w:rPr>
          <w:fldChar w:fldCharType="end"/>
        </w:r>
      </w:hyperlink>
    </w:p>
    <w:p w14:paraId="4AC2BC41" w14:textId="2B8E84F1" w:rsidR="002A4E45" w:rsidRDefault="007722F3" w:rsidP="004F78EE">
      <w:pPr>
        <w:pStyle w:val="Spisilustracji"/>
        <w:tabs>
          <w:tab w:val="right" w:leader="dot" w:pos="9060"/>
        </w:tabs>
        <w:rPr>
          <w:rFonts w:ascii="Arial" w:hAnsi="Arial"/>
        </w:rPr>
      </w:pPr>
      <w:r w:rsidRPr="007722F3">
        <w:rPr>
          <w:rFonts w:ascii="Arial" w:hAnsi="Arial"/>
        </w:rPr>
        <w:fldChar w:fldCharType="end"/>
      </w:r>
    </w:p>
    <w:p w14:paraId="030F048C" w14:textId="1EBC756D" w:rsidR="00F56355" w:rsidRDefault="00F56355" w:rsidP="00F56355">
      <w:pPr>
        <w:pStyle w:val="Nagwek1"/>
      </w:pPr>
      <w:bookmarkStart w:id="94" w:name="_Toc63059875"/>
      <w:r>
        <w:t>Spis rysunków</w:t>
      </w:r>
      <w:bookmarkEnd w:id="94"/>
    </w:p>
    <w:p w14:paraId="14E486CE" w14:textId="74826C58" w:rsidR="00CC0869" w:rsidRDefault="00E40D28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"Rysunek" </w:instrText>
      </w:r>
      <w:r>
        <w:fldChar w:fldCharType="separate"/>
      </w:r>
      <w:hyperlink w:anchor="_Toc63059834" w:history="1">
        <w:r w:rsidR="00CC0869" w:rsidRPr="00911D88">
          <w:rPr>
            <w:rStyle w:val="Hipercze"/>
            <w:noProof/>
          </w:rPr>
          <w:t>Rysunek 1 Diagram przypadków użycia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_Toc63059834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5</w:t>
        </w:r>
        <w:r w:rsidR="00CC0869">
          <w:rPr>
            <w:noProof/>
            <w:webHidden/>
          </w:rPr>
          <w:fldChar w:fldCharType="end"/>
        </w:r>
      </w:hyperlink>
    </w:p>
    <w:p w14:paraId="1E14397F" w14:textId="0F7F38A4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35" w:history="1">
        <w:r w:rsidR="00CC0869" w:rsidRPr="00911D88">
          <w:rPr>
            <w:rStyle w:val="Hipercze"/>
            <w:noProof/>
          </w:rPr>
          <w:t>Rysunek 2 Diagram architektury PRS/MFK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_Toc63059835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6</w:t>
        </w:r>
        <w:r w:rsidR="00CC0869">
          <w:rPr>
            <w:noProof/>
            <w:webHidden/>
          </w:rPr>
          <w:fldChar w:fldCharType="end"/>
        </w:r>
      </w:hyperlink>
    </w:p>
    <w:p w14:paraId="08EE7A82" w14:textId="37008B4E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36" w:history="1">
        <w:r w:rsidR="00CC0869" w:rsidRPr="00911D88">
          <w:rPr>
            <w:rStyle w:val="Hipercze"/>
            <w:noProof/>
          </w:rPr>
          <w:t>Rysunek 3 Diagram modelu danych Komunikat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_Toc63059836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10</w:t>
        </w:r>
        <w:r w:rsidR="00CC0869">
          <w:rPr>
            <w:noProof/>
            <w:webHidden/>
          </w:rPr>
          <w:fldChar w:fldCharType="end"/>
        </w:r>
      </w:hyperlink>
    </w:p>
    <w:p w14:paraId="3FDE77A3" w14:textId="2F8A4207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37" w:history="1">
        <w:r w:rsidR="00CC0869" w:rsidRPr="00911D88">
          <w:rPr>
            <w:rStyle w:val="Hipercze"/>
            <w:noProof/>
          </w:rPr>
          <w:t>Rysunek 4 Realizacja scenariusza wysłania komunikatu zawierającego dokument (wniosek,</w:t>
        </w:r>
        <w:r w:rsidR="00DA0791">
          <w:rPr>
            <w:rStyle w:val="Hipercze"/>
            <w:noProof/>
          </w:rPr>
          <w:t>pismo</w:t>
        </w:r>
        <w:r w:rsidR="00CC0869" w:rsidRPr="00911D88">
          <w:rPr>
            <w:rStyle w:val="Hipercze"/>
            <w:noProof/>
          </w:rPr>
          <w:t>) do systemu KRS (PRS-MFK-PU-003)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_Toc63059837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16</w:t>
        </w:r>
        <w:r w:rsidR="00CC0869">
          <w:rPr>
            <w:noProof/>
            <w:webHidden/>
          </w:rPr>
          <w:fldChar w:fldCharType="end"/>
        </w:r>
      </w:hyperlink>
    </w:p>
    <w:p w14:paraId="54A07AB6" w14:textId="5A9699FE" w:rsidR="00CC0869" w:rsidRDefault="00127C9B">
      <w:pPr>
        <w:pStyle w:val="Spisilustracji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059838" w:history="1">
        <w:r w:rsidR="00CC0869" w:rsidRPr="00911D88">
          <w:rPr>
            <w:rStyle w:val="Hipercze"/>
            <w:noProof/>
          </w:rPr>
          <w:t>Rysunek 5 Realizacja scenariusza odbioru komunikatu z KRS</w:t>
        </w:r>
        <w:r w:rsidR="00CC0869">
          <w:rPr>
            <w:noProof/>
            <w:webHidden/>
          </w:rPr>
          <w:tab/>
        </w:r>
        <w:r w:rsidR="00CC0869">
          <w:rPr>
            <w:noProof/>
            <w:webHidden/>
          </w:rPr>
          <w:fldChar w:fldCharType="begin"/>
        </w:r>
        <w:r w:rsidR="00CC0869">
          <w:rPr>
            <w:noProof/>
            <w:webHidden/>
          </w:rPr>
          <w:instrText xml:space="preserve"> PAGEREF _Toc63059838 \h </w:instrText>
        </w:r>
        <w:r w:rsidR="00CC0869">
          <w:rPr>
            <w:noProof/>
            <w:webHidden/>
          </w:rPr>
        </w:r>
        <w:r w:rsidR="00CC0869">
          <w:rPr>
            <w:noProof/>
            <w:webHidden/>
          </w:rPr>
          <w:fldChar w:fldCharType="separate"/>
        </w:r>
        <w:r w:rsidR="00CC0869">
          <w:rPr>
            <w:noProof/>
            <w:webHidden/>
          </w:rPr>
          <w:t>17</w:t>
        </w:r>
        <w:r w:rsidR="00CC0869">
          <w:rPr>
            <w:noProof/>
            <w:webHidden/>
          </w:rPr>
          <w:fldChar w:fldCharType="end"/>
        </w:r>
      </w:hyperlink>
    </w:p>
    <w:p w14:paraId="3EF1A6C5" w14:textId="2B90716F" w:rsidR="00F56355" w:rsidRPr="00F56355" w:rsidRDefault="00E40D28" w:rsidP="00F56355">
      <w:r>
        <w:fldChar w:fldCharType="end"/>
      </w:r>
    </w:p>
    <w:sectPr w:rsidR="00F56355" w:rsidRPr="00F56355" w:rsidSect="00114430">
      <w:headerReference w:type="first" r:id="rId20"/>
      <w:footerReference w:type="first" r:id="rId2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4F8E" w14:textId="77777777" w:rsidR="00CC0869" w:rsidRDefault="00CC0869" w:rsidP="00FF33BE">
      <w:r>
        <w:separator/>
      </w:r>
    </w:p>
  </w:endnote>
  <w:endnote w:type="continuationSeparator" w:id="0">
    <w:p w14:paraId="4CE9A9B8" w14:textId="77777777" w:rsidR="00CC0869" w:rsidRDefault="00CC0869" w:rsidP="00FF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1"/>
      <w:gridCol w:w="5630"/>
      <w:gridCol w:w="1459"/>
    </w:tblGrid>
    <w:tr w:rsidR="00CC0869" w:rsidRPr="000D0946" w14:paraId="4E552A77" w14:textId="77777777" w:rsidTr="0003089E">
      <w:tc>
        <w:tcPr>
          <w:tcW w:w="2110" w:type="dxa"/>
        </w:tcPr>
        <w:p w14:paraId="5B823367" w14:textId="77777777" w:rsidR="00CC0869" w:rsidRPr="000D0946" w:rsidRDefault="00CC0869" w:rsidP="0003089E">
          <w:pPr>
            <w:rPr>
              <w:rFonts w:ascii="Arial" w:hAnsi="Arial"/>
            </w:rPr>
          </w:pPr>
        </w:p>
      </w:tc>
      <w:tc>
        <w:tcPr>
          <w:tcW w:w="5880" w:type="dxa"/>
        </w:tcPr>
        <w:p w14:paraId="2CFAEF34" w14:textId="77777777" w:rsidR="00CC0869" w:rsidRPr="000D0946" w:rsidRDefault="00CC0869" w:rsidP="0003089E">
          <w:pPr>
            <w:jc w:val="center"/>
            <w:rPr>
              <w:rFonts w:ascii="Arial" w:hAnsi="Arial"/>
            </w:rPr>
          </w:pPr>
        </w:p>
        <w:p w14:paraId="31B7703D" w14:textId="77777777" w:rsidR="00CC0869" w:rsidRPr="000D0946" w:rsidRDefault="00CC0869" w:rsidP="00A04B52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Ministerstwo Sprawiedliwości</w:t>
          </w:r>
        </w:p>
        <w:p w14:paraId="65599F89" w14:textId="77777777" w:rsidR="00CC0869" w:rsidRPr="000D0946" w:rsidRDefault="00CC0869" w:rsidP="0003089E">
          <w:pPr>
            <w:jc w:val="center"/>
            <w:rPr>
              <w:rFonts w:ascii="Arial" w:hAnsi="Arial"/>
            </w:rPr>
          </w:pPr>
          <w:r w:rsidRPr="002874FF">
            <w:rPr>
              <w:rFonts w:ascii="Arial" w:hAnsi="Arial"/>
            </w:rPr>
            <w:t>&lt;Departament/Biuro&gt;</w:t>
          </w:r>
        </w:p>
      </w:tc>
      <w:tc>
        <w:tcPr>
          <w:tcW w:w="1510" w:type="dxa"/>
        </w:tcPr>
        <w:p w14:paraId="3A4A40A2" w14:textId="77777777" w:rsidR="00CC0869" w:rsidRPr="000D0946" w:rsidRDefault="00CC0869" w:rsidP="0003089E">
          <w:pPr>
            <w:rPr>
              <w:rFonts w:ascii="Arial" w:hAnsi="Arial"/>
            </w:rPr>
          </w:pPr>
        </w:p>
        <w:p w14:paraId="4D9E55FA" w14:textId="77777777" w:rsidR="00CC0869" w:rsidRPr="000D0946" w:rsidRDefault="00CC0869" w:rsidP="0003089E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 xml:space="preserve">Strona 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PAGE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3</w:t>
          </w:r>
          <w:r w:rsidRPr="000D0946">
            <w:rPr>
              <w:rStyle w:val="Numerstrony"/>
              <w:rFonts w:ascii="Arial" w:hAnsi="Arial"/>
            </w:rPr>
            <w:fldChar w:fldCharType="end"/>
          </w:r>
          <w:r w:rsidRPr="000D0946">
            <w:rPr>
              <w:rStyle w:val="Numerstrony"/>
              <w:rFonts w:ascii="Arial" w:hAnsi="Arial"/>
            </w:rPr>
            <w:t>/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NUMPAGES  \* MERGEFORMAT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8</w:t>
          </w:r>
          <w:r w:rsidRPr="000D0946">
            <w:rPr>
              <w:rStyle w:val="Numerstrony"/>
              <w:rFonts w:ascii="Arial" w:hAnsi="Arial"/>
            </w:rPr>
            <w:fldChar w:fldCharType="end"/>
          </w:r>
        </w:p>
      </w:tc>
    </w:tr>
  </w:tbl>
  <w:p w14:paraId="344AFE7C" w14:textId="77777777" w:rsidR="00CC0869" w:rsidRDefault="00CC0869" w:rsidP="00C142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F371" w14:textId="77777777" w:rsidR="00CC0869" w:rsidRDefault="00CC0869" w:rsidP="00114430">
    <w:pPr>
      <w:pStyle w:val="Stopka"/>
      <w:jc w:val="center"/>
    </w:pPr>
    <w:r>
      <w:rPr>
        <w:rFonts w:ascii="Arial" w:hAnsi="Arial"/>
        <w:b/>
        <w:sz w:val="24"/>
        <w:szCs w:val="24"/>
      </w:rPr>
      <w:t>………………………………..</w:t>
    </w:r>
    <w:r>
      <w:rPr>
        <w:rFonts w:ascii="Arial" w:hAnsi="Arial"/>
        <w:b/>
        <w:bCs/>
        <w:sz w:val="24"/>
      </w:rPr>
      <w:t xml:space="preserve">, </w:t>
    </w:r>
    <w:r w:rsidRPr="007F6017">
      <w:rPr>
        <w:rFonts w:ascii="Arial" w:hAnsi="Arial"/>
        <w:b/>
        <w:bCs/>
        <w:sz w:val="24"/>
      </w:rPr>
      <w:t>&lt;miesiąc rok&gt;</w:t>
    </w:r>
  </w:p>
  <w:p w14:paraId="5B8322EC" w14:textId="77777777" w:rsidR="00CC0869" w:rsidRDefault="00CC0869" w:rsidP="00C142C7">
    <w:pPr>
      <w:pStyle w:val="Stopka"/>
    </w:pPr>
  </w:p>
  <w:p w14:paraId="50DF8EBA" w14:textId="77777777" w:rsidR="00CC0869" w:rsidRDefault="00CC0869" w:rsidP="00C142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2"/>
      <w:gridCol w:w="5629"/>
      <w:gridCol w:w="1459"/>
    </w:tblGrid>
    <w:tr w:rsidR="00CC0869" w:rsidRPr="000D0946" w14:paraId="28D175C3" w14:textId="77777777" w:rsidTr="00114430">
      <w:tc>
        <w:tcPr>
          <w:tcW w:w="2023" w:type="dxa"/>
        </w:tcPr>
        <w:p w14:paraId="4EB6358A" w14:textId="77777777" w:rsidR="00CC0869" w:rsidRPr="000D0946" w:rsidRDefault="00CC0869" w:rsidP="00C87AB1">
          <w:pPr>
            <w:rPr>
              <w:rFonts w:ascii="Arial" w:hAnsi="Arial"/>
            </w:rPr>
          </w:pPr>
        </w:p>
      </w:tc>
      <w:tc>
        <w:tcPr>
          <w:tcW w:w="5711" w:type="dxa"/>
        </w:tcPr>
        <w:p w14:paraId="3F30DF00" w14:textId="77777777" w:rsidR="00CC0869" w:rsidRPr="000D0946" w:rsidRDefault="00CC0869" w:rsidP="00C87AB1">
          <w:pPr>
            <w:jc w:val="center"/>
            <w:rPr>
              <w:rFonts w:ascii="Arial" w:hAnsi="Arial"/>
            </w:rPr>
          </w:pPr>
        </w:p>
        <w:p w14:paraId="50E7E41B" w14:textId="77777777" w:rsidR="00CC0869" w:rsidRPr="000D0946" w:rsidRDefault="00CC0869" w:rsidP="00C87AB1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Ministerstwo Sprawiedliwości</w:t>
          </w:r>
        </w:p>
        <w:p w14:paraId="6B26C93B" w14:textId="77777777" w:rsidR="00CC0869" w:rsidRPr="000D0946" w:rsidRDefault="00CC0869" w:rsidP="00C87AB1">
          <w:pPr>
            <w:jc w:val="center"/>
            <w:rPr>
              <w:rFonts w:ascii="Arial" w:hAnsi="Arial"/>
            </w:rPr>
          </w:pPr>
          <w:r w:rsidRPr="002874FF">
            <w:rPr>
              <w:rFonts w:ascii="Arial" w:hAnsi="Arial"/>
            </w:rPr>
            <w:t>&lt;Departament/Biuro&gt;</w:t>
          </w:r>
        </w:p>
      </w:tc>
      <w:tc>
        <w:tcPr>
          <w:tcW w:w="1476" w:type="dxa"/>
        </w:tcPr>
        <w:p w14:paraId="4A02CC14" w14:textId="77777777" w:rsidR="00CC0869" w:rsidRPr="000D0946" w:rsidRDefault="00CC0869" w:rsidP="00C87AB1">
          <w:pPr>
            <w:rPr>
              <w:rFonts w:ascii="Arial" w:hAnsi="Arial"/>
            </w:rPr>
          </w:pPr>
        </w:p>
        <w:p w14:paraId="685BE79E" w14:textId="77777777" w:rsidR="00CC0869" w:rsidRPr="000D0946" w:rsidRDefault="00CC0869" w:rsidP="00C87AB1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 xml:space="preserve">Strona 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PAGE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2</w:t>
          </w:r>
          <w:r w:rsidRPr="000D0946">
            <w:rPr>
              <w:rStyle w:val="Numerstrony"/>
              <w:rFonts w:ascii="Arial" w:hAnsi="Arial"/>
            </w:rPr>
            <w:fldChar w:fldCharType="end"/>
          </w:r>
          <w:r w:rsidRPr="000D0946">
            <w:rPr>
              <w:rStyle w:val="Numerstrony"/>
              <w:rFonts w:ascii="Arial" w:hAnsi="Arial"/>
            </w:rPr>
            <w:t>/</w:t>
          </w:r>
          <w:r w:rsidRPr="000D0946">
            <w:rPr>
              <w:rStyle w:val="Numerstrony"/>
              <w:rFonts w:ascii="Arial" w:hAnsi="Arial"/>
            </w:rPr>
            <w:fldChar w:fldCharType="begin"/>
          </w:r>
          <w:r w:rsidRPr="000D0946">
            <w:rPr>
              <w:rStyle w:val="Numerstrony"/>
              <w:rFonts w:ascii="Arial" w:hAnsi="Arial"/>
            </w:rPr>
            <w:instrText xml:space="preserve"> NUMPAGES  \* MERGEFORMAT </w:instrText>
          </w:r>
          <w:r w:rsidRPr="000D0946">
            <w:rPr>
              <w:rStyle w:val="Numerstrony"/>
              <w:rFonts w:ascii="Arial" w:hAnsi="Arial"/>
            </w:rPr>
            <w:fldChar w:fldCharType="separate"/>
          </w:r>
          <w:r>
            <w:rPr>
              <w:rStyle w:val="Numerstrony"/>
              <w:rFonts w:ascii="Arial" w:hAnsi="Arial"/>
              <w:noProof/>
            </w:rPr>
            <w:t>8</w:t>
          </w:r>
          <w:r w:rsidRPr="000D0946">
            <w:rPr>
              <w:rStyle w:val="Numerstrony"/>
              <w:rFonts w:ascii="Arial" w:hAnsi="Arial"/>
            </w:rPr>
            <w:fldChar w:fldCharType="end"/>
          </w:r>
        </w:p>
      </w:tc>
    </w:tr>
  </w:tbl>
  <w:p w14:paraId="069F79C2" w14:textId="77777777" w:rsidR="00CC0869" w:rsidRDefault="00CC0869" w:rsidP="00C14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3BA8" w14:textId="77777777" w:rsidR="00CC0869" w:rsidRDefault="00CC0869" w:rsidP="00FF33BE">
      <w:r>
        <w:separator/>
      </w:r>
    </w:p>
  </w:footnote>
  <w:footnote w:type="continuationSeparator" w:id="0">
    <w:p w14:paraId="0401B460" w14:textId="77777777" w:rsidR="00CC0869" w:rsidRDefault="00CC0869" w:rsidP="00FF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2870" w14:textId="767306BF" w:rsidR="00CC0869" w:rsidRDefault="00216B5B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DF0A7D8" wp14:editId="69798869">
          <wp:simplePos x="0" y="0"/>
          <wp:positionH relativeFrom="column">
            <wp:posOffset>-156845</wp:posOffset>
          </wp:positionH>
          <wp:positionV relativeFrom="paragraph">
            <wp:posOffset>-2049145</wp:posOffset>
          </wp:positionV>
          <wp:extent cx="2609850" cy="196215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1962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771"/>
      <w:gridCol w:w="2787"/>
    </w:tblGrid>
    <w:tr w:rsidR="00CC0869" w:rsidRPr="000D0946" w14:paraId="626C54B0" w14:textId="77777777" w:rsidTr="00C87AB1">
      <w:tc>
        <w:tcPr>
          <w:tcW w:w="6771" w:type="dxa"/>
        </w:tcPr>
        <w:p w14:paraId="0110A873" w14:textId="77777777" w:rsidR="00CC0869" w:rsidRPr="000D0946" w:rsidRDefault="00CC086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&lt;Pełna nazwa projektu&gt;</w:t>
          </w:r>
        </w:p>
      </w:tc>
      <w:tc>
        <w:tcPr>
          <w:tcW w:w="2787" w:type="dxa"/>
        </w:tcPr>
        <w:p w14:paraId="771B03C3" w14:textId="77777777" w:rsidR="00CC0869" w:rsidRPr="000D0946" w:rsidRDefault="00CC086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&lt;Skrócona nazwa projektu&gt;</w:t>
          </w:r>
        </w:p>
      </w:tc>
    </w:tr>
    <w:tr w:rsidR="00CC0869" w:rsidRPr="000D0946" w14:paraId="6F01ED96" w14:textId="77777777" w:rsidTr="00C87AB1">
      <w:tc>
        <w:tcPr>
          <w:tcW w:w="6771" w:type="dxa"/>
        </w:tcPr>
        <w:p w14:paraId="70F9CB43" w14:textId="77777777" w:rsidR="00CC0869" w:rsidRPr="000D0946" w:rsidRDefault="00CC0869" w:rsidP="00C87AB1">
          <w:pPr>
            <w:rPr>
              <w:rFonts w:ascii="Arial" w:hAnsi="Arial"/>
            </w:rPr>
          </w:pPr>
          <w:r w:rsidRPr="002874FF">
            <w:rPr>
              <w:rFonts w:ascii="Arial" w:hAnsi="Arial"/>
            </w:rPr>
            <w:t>Plan Projektu- &lt;skrócona nazwa projektu&gt;</w:t>
          </w:r>
        </w:p>
      </w:tc>
      <w:tc>
        <w:tcPr>
          <w:tcW w:w="2787" w:type="dxa"/>
        </w:tcPr>
        <w:p w14:paraId="39F7B5B0" w14:textId="77777777" w:rsidR="00CC0869" w:rsidRPr="000D0946" w:rsidRDefault="00CC0869" w:rsidP="0070280B">
          <w:pPr>
            <w:rPr>
              <w:rFonts w:ascii="Arial" w:hAnsi="Arial"/>
            </w:rPr>
          </w:pPr>
          <w:r w:rsidRPr="000D0946">
            <w:rPr>
              <w:rFonts w:ascii="Arial" w:hAnsi="Arial"/>
            </w:rPr>
            <w:t>Wersja:</w:t>
          </w:r>
        </w:p>
      </w:tc>
    </w:tr>
  </w:tbl>
  <w:p w14:paraId="38048CBA" w14:textId="77777777" w:rsidR="00CC0869" w:rsidRDefault="00CC08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7F037B4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4B13385"/>
    <w:multiLevelType w:val="multilevel"/>
    <w:tmpl w:val="662044A8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C1AA8"/>
    <w:multiLevelType w:val="hybridMultilevel"/>
    <w:tmpl w:val="7BBC5610"/>
    <w:lvl w:ilvl="0" w:tplc="9E12B376">
      <w:start w:val="1"/>
      <w:numFmt w:val="bullet"/>
      <w:pStyle w:val="TSZTekstukrytypodpunkt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02DD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7C20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CE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8F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CC8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A91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381C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3C2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50F8A"/>
    <w:multiLevelType w:val="hybridMultilevel"/>
    <w:tmpl w:val="A8763E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185831"/>
    <w:multiLevelType w:val="hybridMultilevel"/>
    <w:tmpl w:val="0EF424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5773"/>
    <w:multiLevelType w:val="hybridMultilevel"/>
    <w:tmpl w:val="3FF618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E7DC1"/>
    <w:multiLevelType w:val="hybridMultilevel"/>
    <w:tmpl w:val="A6905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2787D"/>
    <w:multiLevelType w:val="hybridMultilevel"/>
    <w:tmpl w:val="5E507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B4C67"/>
    <w:multiLevelType w:val="multilevel"/>
    <w:tmpl w:val="FF02B62A"/>
    <w:numStyleLink w:val="TSZStyleTSZStyleOutlinenumberedPaleBlueOutlinenumbered"/>
  </w:abstractNum>
  <w:abstractNum w:abstractNumId="9" w15:restartNumberingAfterBreak="0">
    <w:nsid w:val="2FE4045E"/>
    <w:multiLevelType w:val="hybridMultilevel"/>
    <w:tmpl w:val="F4563B34"/>
    <w:lvl w:ilvl="0" w:tplc="77A8C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12B9E"/>
    <w:multiLevelType w:val="hybridMultilevel"/>
    <w:tmpl w:val="21B6A70C"/>
    <w:lvl w:ilvl="0" w:tplc="77A8C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0198D"/>
    <w:multiLevelType w:val="hybridMultilevel"/>
    <w:tmpl w:val="ED86E3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54321"/>
    <w:multiLevelType w:val="hybridMultilevel"/>
    <w:tmpl w:val="38B49894"/>
    <w:lvl w:ilvl="0" w:tplc="57D62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F3238"/>
    <w:multiLevelType w:val="hybridMultilevel"/>
    <w:tmpl w:val="1202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12EE9"/>
    <w:multiLevelType w:val="multilevel"/>
    <w:tmpl w:val="FF02B62A"/>
    <w:styleLink w:val="TSZStyleTSZStyleOutlinenumberedPaleBlueOutlinenumbered"/>
    <w:lvl w:ilvl="0">
      <w:start w:val="1"/>
      <w:numFmt w:val="bullet"/>
      <w:pStyle w:val="TSZNormal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99CCFF"/>
      </w:rPr>
    </w:lvl>
    <w:lvl w:ilvl="1">
      <w:start w:val="1"/>
      <w:numFmt w:val="bullet"/>
      <w:lvlText w:val="▬"/>
      <w:lvlJc w:val="left"/>
      <w:pPr>
        <w:tabs>
          <w:tab w:val="num" w:pos="1080"/>
        </w:tabs>
        <w:ind w:left="1080" w:hanging="360"/>
      </w:pPr>
      <w:rPr>
        <w:rFonts w:ascii="Courier New" w:hAnsi="Courier New"/>
        <w:color w:val="99CCFF"/>
      </w:rPr>
    </w:lvl>
    <w:lvl w:ilvl="2">
      <w:start w:val="1"/>
      <w:numFmt w:val="bullet"/>
      <w:pStyle w:val="StyleHeading310ptPaleBlue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42EFB"/>
    <w:multiLevelType w:val="hybridMultilevel"/>
    <w:tmpl w:val="10388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121F4"/>
    <w:multiLevelType w:val="hybridMultilevel"/>
    <w:tmpl w:val="AB2E8D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87FE2"/>
    <w:multiLevelType w:val="hybridMultilevel"/>
    <w:tmpl w:val="9DAA1FD0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F23D71"/>
    <w:multiLevelType w:val="hybridMultilevel"/>
    <w:tmpl w:val="D3061838"/>
    <w:lvl w:ilvl="0" w:tplc="77A8C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9D4"/>
    <w:multiLevelType w:val="hybridMultilevel"/>
    <w:tmpl w:val="32206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E77FB"/>
    <w:multiLevelType w:val="singleLevel"/>
    <w:tmpl w:val="82BCD70E"/>
    <w:lvl w:ilvl="0">
      <w:start w:val="1"/>
      <w:numFmt w:val="bullet"/>
      <w:pStyle w:val="TSZNormalpodpunkt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CCFF"/>
      </w:rPr>
    </w:lvl>
  </w:abstractNum>
  <w:abstractNum w:abstractNumId="21" w15:restartNumberingAfterBreak="0">
    <w:nsid w:val="6AEC40A1"/>
    <w:multiLevelType w:val="hybridMultilevel"/>
    <w:tmpl w:val="13A640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23FC8"/>
    <w:multiLevelType w:val="hybridMultilevel"/>
    <w:tmpl w:val="8F80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E0103"/>
    <w:multiLevelType w:val="hybridMultilevel"/>
    <w:tmpl w:val="DAB4E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27B"/>
    <w:multiLevelType w:val="hybridMultilevel"/>
    <w:tmpl w:val="F6246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A5304"/>
    <w:multiLevelType w:val="hybridMultilevel"/>
    <w:tmpl w:val="248C8B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F4876"/>
    <w:multiLevelType w:val="hybridMultilevel"/>
    <w:tmpl w:val="3CE20AB0"/>
    <w:lvl w:ilvl="0" w:tplc="9A3ED7CA">
      <w:start w:val="1"/>
      <w:numFmt w:val="bullet"/>
      <w:pStyle w:val="Tabelatres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96E0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024C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C4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560C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EA56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E2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5A54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A68A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C5E41"/>
    <w:multiLevelType w:val="hybridMultilevel"/>
    <w:tmpl w:val="49AE0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52E5C"/>
    <w:multiLevelType w:val="hybridMultilevel"/>
    <w:tmpl w:val="A6905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014B1"/>
    <w:multiLevelType w:val="hybridMultilevel"/>
    <w:tmpl w:val="970E5D70"/>
    <w:lvl w:ilvl="0" w:tplc="57D62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63461"/>
    <w:multiLevelType w:val="hybridMultilevel"/>
    <w:tmpl w:val="5FB080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6"/>
  </w:num>
  <w:num w:numId="4">
    <w:abstractNumId w:val="2"/>
  </w:num>
  <w:num w:numId="5">
    <w:abstractNumId w:val="8"/>
  </w:num>
  <w:num w:numId="6">
    <w:abstractNumId w:val="17"/>
  </w:num>
  <w:num w:numId="7">
    <w:abstractNumId w:val="0"/>
  </w:num>
  <w:num w:numId="8">
    <w:abstractNumId w:val="0"/>
  </w:num>
  <w:num w:numId="9">
    <w:abstractNumId w:val="15"/>
  </w:num>
  <w:num w:numId="10">
    <w:abstractNumId w:val="5"/>
  </w:num>
  <w:num w:numId="11">
    <w:abstractNumId w:val="24"/>
  </w:num>
  <w:num w:numId="12">
    <w:abstractNumId w:val="7"/>
  </w:num>
  <w:num w:numId="13">
    <w:abstractNumId w:val="4"/>
  </w:num>
  <w:num w:numId="14">
    <w:abstractNumId w:val="16"/>
  </w:num>
  <w:num w:numId="15">
    <w:abstractNumId w:val="11"/>
  </w:num>
  <w:num w:numId="16">
    <w:abstractNumId w:val="23"/>
  </w:num>
  <w:num w:numId="17">
    <w:abstractNumId w:val="29"/>
  </w:num>
  <w:num w:numId="18">
    <w:abstractNumId w:val="25"/>
  </w:num>
  <w:num w:numId="19">
    <w:abstractNumId w:val="2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2"/>
  </w:num>
  <w:num w:numId="23">
    <w:abstractNumId w:val="9"/>
  </w:num>
  <w:num w:numId="24">
    <w:abstractNumId w:val="18"/>
  </w:num>
  <w:num w:numId="25">
    <w:abstractNumId w:val="10"/>
  </w:num>
  <w:num w:numId="26">
    <w:abstractNumId w:val="27"/>
  </w:num>
  <w:num w:numId="27">
    <w:abstractNumId w:val="22"/>
  </w:num>
  <w:num w:numId="28">
    <w:abstractNumId w:val="28"/>
  </w:num>
  <w:num w:numId="29">
    <w:abstractNumId w:val="13"/>
  </w:num>
  <w:num w:numId="30">
    <w:abstractNumId w:val="6"/>
  </w:num>
  <w:num w:numId="31">
    <w:abstractNumId w:val="19"/>
  </w:num>
  <w:num w:numId="32">
    <w:abstractNumId w:val="30"/>
  </w:num>
  <w:num w:numId="33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08"/>
  <w:hyphenationZone w:val="425"/>
  <w:defaultTableStyle w:val="TSZDomylnyStylTabeli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D"/>
    <w:rsid w:val="00000C72"/>
    <w:rsid w:val="00001DBB"/>
    <w:rsid w:val="00024073"/>
    <w:rsid w:val="000276FC"/>
    <w:rsid w:val="0002783E"/>
    <w:rsid w:val="0003089E"/>
    <w:rsid w:val="0004078A"/>
    <w:rsid w:val="0004354B"/>
    <w:rsid w:val="0004462A"/>
    <w:rsid w:val="00052912"/>
    <w:rsid w:val="000537C9"/>
    <w:rsid w:val="0005673E"/>
    <w:rsid w:val="00062640"/>
    <w:rsid w:val="00070B12"/>
    <w:rsid w:val="0007764D"/>
    <w:rsid w:val="000776C7"/>
    <w:rsid w:val="000778B5"/>
    <w:rsid w:val="00082CBB"/>
    <w:rsid w:val="00086607"/>
    <w:rsid w:val="00091E29"/>
    <w:rsid w:val="000942B3"/>
    <w:rsid w:val="00094693"/>
    <w:rsid w:val="00095577"/>
    <w:rsid w:val="00095E64"/>
    <w:rsid w:val="000A0201"/>
    <w:rsid w:val="000A1FB6"/>
    <w:rsid w:val="000A748A"/>
    <w:rsid w:val="000B0C17"/>
    <w:rsid w:val="000B4B9F"/>
    <w:rsid w:val="000B6CA1"/>
    <w:rsid w:val="000C253A"/>
    <w:rsid w:val="000C7C4A"/>
    <w:rsid w:val="000D2A5D"/>
    <w:rsid w:val="000D4547"/>
    <w:rsid w:val="000E56B5"/>
    <w:rsid w:val="000E7486"/>
    <w:rsid w:val="00100F91"/>
    <w:rsid w:val="00114430"/>
    <w:rsid w:val="0011595F"/>
    <w:rsid w:val="00116685"/>
    <w:rsid w:val="00120176"/>
    <w:rsid w:val="00121F0A"/>
    <w:rsid w:val="0012255D"/>
    <w:rsid w:val="0012661E"/>
    <w:rsid w:val="00127C9B"/>
    <w:rsid w:val="00131BC6"/>
    <w:rsid w:val="001345E2"/>
    <w:rsid w:val="00134B90"/>
    <w:rsid w:val="001350A4"/>
    <w:rsid w:val="00135657"/>
    <w:rsid w:val="00155577"/>
    <w:rsid w:val="00162565"/>
    <w:rsid w:val="001925BD"/>
    <w:rsid w:val="001A4CC3"/>
    <w:rsid w:val="001A64F3"/>
    <w:rsid w:val="001B13CF"/>
    <w:rsid w:val="001B21F1"/>
    <w:rsid w:val="001B4B6C"/>
    <w:rsid w:val="001B7A3B"/>
    <w:rsid w:val="001C014F"/>
    <w:rsid w:val="001C7383"/>
    <w:rsid w:val="001D2E29"/>
    <w:rsid w:val="001D7F98"/>
    <w:rsid w:val="001E56E9"/>
    <w:rsid w:val="001F109C"/>
    <w:rsid w:val="001F1CF2"/>
    <w:rsid w:val="001F5144"/>
    <w:rsid w:val="001F545D"/>
    <w:rsid w:val="00202548"/>
    <w:rsid w:val="002119EC"/>
    <w:rsid w:val="00212BFC"/>
    <w:rsid w:val="00216B5B"/>
    <w:rsid w:val="00233347"/>
    <w:rsid w:val="002346BC"/>
    <w:rsid w:val="002354E3"/>
    <w:rsid w:val="00243AA5"/>
    <w:rsid w:val="00244747"/>
    <w:rsid w:val="002506BC"/>
    <w:rsid w:val="00250972"/>
    <w:rsid w:val="002513FF"/>
    <w:rsid w:val="00254D10"/>
    <w:rsid w:val="002641CC"/>
    <w:rsid w:val="00274415"/>
    <w:rsid w:val="002753DD"/>
    <w:rsid w:val="00275824"/>
    <w:rsid w:val="00280329"/>
    <w:rsid w:val="00282781"/>
    <w:rsid w:val="0028382B"/>
    <w:rsid w:val="0028693A"/>
    <w:rsid w:val="00290595"/>
    <w:rsid w:val="0029298C"/>
    <w:rsid w:val="0029784A"/>
    <w:rsid w:val="002A3935"/>
    <w:rsid w:val="002A4E45"/>
    <w:rsid w:val="002A6BE5"/>
    <w:rsid w:val="002B737E"/>
    <w:rsid w:val="002C2E46"/>
    <w:rsid w:val="002C66C8"/>
    <w:rsid w:val="002C688D"/>
    <w:rsid w:val="002C7868"/>
    <w:rsid w:val="002D1BEE"/>
    <w:rsid w:val="002D6422"/>
    <w:rsid w:val="002E4EA6"/>
    <w:rsid w:val="002E694D"/>
    <w:rsid w:val="002F5C59"/>
    <w:rsid w:val="002F76B5"/>
    <w:rsid w:val="00301867"/>
    <w:rsid w:val="003018A1"/>
    <w:rsid w:val="00307B89"/>
    <w:rsid w:val="00314234"/>
    <w:rsid w:val="00324228"/>
    <w:rsid w:val="00326D14"/>
    <w:rsid w:val="003324DD"/>
    <w:rsid w:val="00332C75"/>
    <w:rsid w:val="0034256B"/>
    <w:rsid w:val="00342E16"/>
    <w:rsid w:val="003475AA"/>
    <w:rsid w:val="0035211C"/>
    <w:rsid w:val="00370551"/>
    <w:rsid w:val="0037444C"/>
    <w:rsid w:val="00374DF2"/>
    <w:rsid w:val="003763C3"/>
    <w:rsid w:val="00382E1E"/>
    <w:rsid w:val="003A5E03"/>
    <w:rsid w:val="003A709D"/>
    <w:rsid w:val="003C216A"/>
    <w:rsid w:val="003D2DD8"/>
    <w:rsid w:val="003D6F87"/>
    <w:rsid w:val="004050D8"/>
    <w:rsid w:val="00407A1A"/>
    <w:rsid w:val="00410B86"/>
    <w:rsid w:val="00410D99"/>
    <w:rsid w:val="0041213E"/>
    <w:rsid w:val="00414B6C"/>
    <w:rsid w:val="00416931"/>
    <w:rsid w:val="00426A2D"/>
    <w:rsid w:val="004335E3"/>
    <w:rsid w:val="0043562B"/>
    <w:rsid w:val="004359FB"/>
    <w:rsid w:val="00436FBD"/>
    <w:rsid w:val="00443EC2"/>
    <w:rsid w:val="00446418"/>
    <w:rsid w:val="004500F5"/>
    <w:rsid w:val="004564EE"/>
    <w:rsid w:val="0046459E"/>
    <w:rsid w:val="00464DA3"/>
    <w:rsid w:val="004655E2"/>
    <w:rsid w:val="00465FF8"/>
    <w:rsid w:val="00467AD7"/>
    <w:rsid w:val="00476C28"/>
    <w:rsid w:val="00476FE7"/>
    <w:rsid w:val="00482F6E"/>
    <w:rsid w:val="004901CC"/>
    <w:rsid w:val="004B13F7"/>
    <w:rsid w:val="004B1F2F"/>
    <w:rsid w:val="004B3E23"/>
    <w:rsid w:val="004C1677"/>
    <w:rsid w:val="004C44C6"/>
    <w:rsid w:val="004C5DAE"/>
    <w:rsid w:val="004D0994"/>
    <w:rsid w:val="004D3F01"/>
    <w:rsid w:val="004D6F07"/>
    <w:rsid w:val="004E3FAA"/>
    <w:rsid w:val="004E3FEB"/>
    <w:rsid w:val="004F1519"/>
    <w:rsid w:val="004F78EE"/>
    <w:rsid w:val="0050541C"/>
    <w:rsid w:val="00505F00"/>
    <w:rsid w:val="00510EEE"/>
    <w:rsid w:val="005116A9"/>
    <w:rsid w:val="00512968"/>
    <w:rsid w:val="00517955"/>
    <w:rsid w:val="00521AAF"/>
    <w:rsid w:val="0052368B"/>
    <w:rsid w:val="00526EA7"/>
    <w:rsid w:val="00540D7C"/>
    <w:rsid w:val="00542453"/>
    <w:rsid w:val="005427C8"/>
    <w:rsid w:val="00547002"/>
    <w:rsid w:val="00547E07"/>
    <w:rsid w:val="005567CE"/>
    <w:rsid w:val="00560157"/>
    <w:rsid w:val="005625B1"/>
    <w:rsid w:val="00562A07"/>
    <w:rsid w:val="00575714"/>
    <w:rsid w:val="00580F46"/>
    <w:rsid w:val="0058201D"/>
    <w:rsid w:val="005821AF"/>
    <w:rsid w:val="00582796"/>
    <w:rsid w:val="00597359"/>
    <w:rsid w:val="00597444"/>
    <w:rsid w:val="005A13CF"/>
    <w:rsid w:val="005A1923"/>
    <w:rsid w:val="005A4FAE"/>
    <w:rsid w:val="005A74AD"/>
    <w:rsid w:val="005B2ACF"/>
    <w:rsid w:val="005C1D60"/>
    <w:rsid w:val="005C3CDB"/>
    <w:rsid w:val="005C3DAA"/>
    <w:rsid w:val="005C63C0"/>
    <w:rsid w:val="005D556A"/>
    <w:rsid w:val="005E1C31"/>
    <w:rsid w:val="005F29B5"/>
    <w:rsid w:val="005F3D22"/>
    <w:rsid w:val="005F567B"/>
    <w:rsid w:val="005F656E"/>
    <w:rsid w:val="005F689D"/>
    <w:rsid w:val="005F7CB5"/>
    <w:rsid w:val="0060286C"/>
    <w:rsid w:val="006066D0"/>
    <w:rsid w:val="00607221"/>
    <w:rsid w:val="00612992"/>
    <w:rsid w:val="006411CB"/>
    <w:rsid w:val="00644D9C"/>
    <w:rsid w:val="0064691F"/>
    <w:rsid w:val="00657D9B"/>
    <w:rsid w:val="00666618"/>
    <w:rsid w:val="00672172"/>
    <w:rsid w:val="00674F23"/>
    <w:rsid w:val="00687EC9"/>
    <w:rsid w:val="00693373"/>
    <w:rsid w:val="00696A45"/>
    <w:rsid w:val="006A2689"/>
    <w:rsid w:val="006A436D"/>
    <w:rsid w:val="006A5116"/>
    <w:rsid w:val="006A7E7B"/>
    <w:rsid w:val="006C2243"/>
    <w:rsid w:val="006C2ECE"/>
    <w:rsid w:val="006C4B5D"/>
    <w:rsid w:val="006C6271"/>
    <w:rsid w:val="006D01A8"/>
    <w:rsid w:val="006D71CD"/>
    <w:rsid w:val="006F0149"/>
    <w:rsid w:val="006F0725"/>
    <w:rsid w:val="006F1F59"/>
    <w:rsid w:val="006F6491"/>
    <w:rsid w:val="0070177D"/>
    <w:rsid w:val="0070280B"/>
    <w:rsid w:val="00703AF7"/>
    <w:rsid w:val="0070493A"/>
    <w:rsid w:val="00727B50"/>
    <w:rsid w:val="00733461"/>
    <w:rsid w:val="00733872"/>
    <w:rsid w:val="00733AA1"/>
    <w:rsid w:val="00735044"/>
    <w:rsid w:val="00735992"/>
    <w:rsid w:val="00736920"/>
    <w:rsid w:val="00767EE6"/>
    <w:rsid w:val="007722F3"/>
    <w:rsid w:val="00776882"/>
    <w:rsid w:val="00777709"/>
    <w:rsid w:val="00780205"/>
    <w:rsid w:val="007843CE"/>
    <w:rsid w:val="00784CAB"/>
    <w:rsid w:val="00795C91"/>
    <w:rsid w:val="007A3BA5"/>
    <w:rsid w:val="007B1C79"/>
    <w:rsid w:val="007B5ED5"/>
    <w:rsid w:val="007C1B66"/>
    <w:rsid w:val="007C32A2"/>
    <w:rsid w:val="007C6D92"/>
    <w:rsid w:val="007D1E00"/>
    <w:rsid w:val="007D442C"/>
    <w:rsid w:val="007D6A9E"/>
    <w:rsid w:val="007E436C"/>
    <w:rsid w:val="007F1C54"/>
    <w:rsid w:val="007F7A5C"/>
    <w:rsid w:val="008015CC"/>
    <w:rsid w:val="008107A1"/>
    <w:rsid w:val="00812B84"/>
    <w:rsid w:val="0081347D"/>
    <w:rsid w:val="008203D0"/>
    <w:rsid w:val="008207C2"/>
    <w:rsid w:val="0082364E"/>
    <w:rsid w:val="008257CC"/>
    <w:rsid w:val="00833F98"/>
    <w:rsid w:val="0083691B"/>
    <w:rsid w:val="008511BB"/>
    <w:rsid w:val="0085656C"/>
    <w:rsid w:val="00864E04"/>
    <w:rsid w:val="008679FA"/>
    <w:rsid w:val="00876EF9"/>
    <w:rsid w:val="00881B9C"/>
    <w:rsid w:val="008859B3"/>
    <w:rsid w:val="0088721F"/>
    <w:rsid w:val="00894D93"/>
    <w:rsid w:val="008A5F94"/>
    <w:rsid w:val="008A7BE9"/>
    <w:rsid w:val="008B5CB1"/>
    <w:rsid w:val="008B74EC"/>
    <w:rsid w:val="008C0216"/>
    <w:rsid w:val="008C1894"/>
    <w:rsid w:val="008C67C3"/>
    <w:rsid w:val="008C7F41"/>
    <w:rsid w:val="008E0B6C"/>
    <w:rsid w:val="008E11BB"/>
    <w:rsid w:val="008E3F6A"/>
    <w:rsid w:val="008E55C1"/>
    <w:rsid w:val="008E61B9"/>
    <w:rsid w:val="009006F9"/>
    <w:rsid w:val="00901FCF"/>
    <w:rsid w:val="00910CC3"/>
    <w:rsid w:val="00915043"/>
    <w:rsid w:val="00916A8F"/>
    <w:rsid w:val="00921795"/>
    <w:rsid w:val="00921F0A"/>
    <w:rsid w:val="00922197"/>
    <w:rsid w:val="009237AA"/>
    <w:rsid w:val="0092735A"/>
    <w:rsid w:val="00936D84"/>
    <w:rsid w:val="00941827"/>
    <w:rsid w:val="00943302"/>
    <w:rsid w:val="00943903"/>
    <w:rsid w:val="0094420A"/>
    <w:rsid w:val="00945D75"/>
    <w:rsid w:val="009476D6"/>
    <w:rsid w:val="00954292"/>
    <w:rsid w:val="009552F9"/>
    <w:rsid w:val="009566A4"/>
    <w:rsid w:val="0096053A"/>
    <w:rsid w:val="009624EE"/>
    <w:rsid w:val="009658DC"/>
    <w:rsid w:val="009871E9"/>
    <w:rsid w:val="009A149C"/>
    <w:rsid w:val="009B17FD"/>
    <w:rsid w:val="009D4A74"/>
    <w:rsid w:val="009D791E"/>
    <w:rsid w:val="009D796D"/>
    <w:rsid w:val="009E386A"/>
    <w:rsid w:val="00A00846"/>
    <w:rsid w:val="00A045AE"/>
    <w:rsid w:val="00A04A92"/>
    <w:rsid w:val="00A04B52"/>
    <w:rsid w:val="00A117BC"/>
    <w:rsid w:val="00A14008"/>
    <w:rsid w:val="00A1677D"/>
    <w:rsid w:val="00A20F32"/>
    <w:rsid w:val="00A23852"/>
    <w:rsid w:val="00A27CAC"/>
    <w:rsid w:val="00A37775"/>
    <w:rsid w:val="00A4586B"/>
    <w:rsid w:val="00A477BC"/>
    <w:rsid w:val="00A55044"/>
    <w:rsid w:val="00A57231"/>
    <w:rsid w:val="00A61365"/>
    <w:rsid w:val="00A61846"/>
    <w:rsid w:val="00A734DD"/>
    <w:rsid w:val="00A75C0D"/>
    <w:rsid w:val="00A81944"/>
    <w:rsid w:val="00A84416"/>
    <w:rsid w:val="00A86019"/>
    <w:rsid w:val="00A8623A"/>
    <w:rsid w:val="00A90596"/>
    <w:rsid w:val="00A9077E"/>
    <w:rsid w:val="00A91DDE"/>
    <w:rsid w:val="00AA2214"/>
    <w:rsid w:val="00AA3F03"/>
    <w:rsid w:val="00AA7267"/>
    <w:rsid w:val="00AC0D0B"/>
    <w:rsid w:val="00AC19D7"/>
    <w:rsid w:val="00AC29C1"/>
    <w:rsid w:val="00AC47BE"/>
    <w:rsid w:val="00AC6AC7"/>
    <w:rsid w:val="00AC736E"/>
    <w:rsid w:val="00AD119C"/>
    <w:rsid w:val="00AD48C4"/>
    <w:rsid w:val="00AD61BA"/>
    <w:rsid w:val="00AE6320"/>
    <w:rsid w:val="00AF16F0"/>
    <w:rsid w:val="00AF3609"/>
    <w:rsid w:val="00AF5CEB"/>
    <w:rsid w:val="00B02385"/>
    <w:rsid w:val="00B0254C"/>
    <w:rsid w:val="00B05FC7"/>
    <w:rsid w:val="00B06647"/>
    <w:rsid w:val="00B12837"/>
    <w:rsid w:val="00B137EE"/>
    <w:rsid w:val="00B13B65"/>
    <w:rsid w:val="00B13F9F"/>
    <w:rsid w:val="00B16E11"/>
    <w:rsid w:val="00B173AA"/>
    <w:rsid w:val="00B20749"/>
    <w:rsid w:val="00B24DC8"/>
    <w:rsid w:val="00B25B62"/>
    <w:rsid w:val="00B25FCF"/>
    <w:rsid w:val="00B317EE"/>
    <w:rsid w:val="00B35052"/>
    <w:rsid w:val="00B36188"/>
    <w:rsid w:val="00B40281"/>
    <w:rsid w:val="00B429FA"/>
    <w:rsid w:val="00B43D6B"/>
    <w:rsid w:val="00B46EEC"/>
    <w:rsid w:val="00B52E25"/>
    <w:rsid w:val="00B53D49"/>
    <w:rsid w:val="00B5425E"/>
    <w:rsid w:val="00B55CC2"/>
    <w:rsid w:val="00B57A99"/>
    <w:rsid w:val="00B57E9F"/>
    <w:rsid w:val="00B62A72"/>
    <w:rsid w:val="00B62C23"/>
    <w:rsid w:val="00B66516"/>
    <w:rsid w:val="00B8152B"/>
    <w:rsid w:val="00B9094B"/>
    <w:rsid w:val="00B92360"/>
    <w:rsid w:val="00B94D27"/>
    <w:rsid w:val="00BA2F3B"/>
    <w:rsid w:val="00BA4305"/>
    <w:rsid w:val="00BB3CE9"/>
    <w:rsid w:val="00BC29AA"/>
    <w:rsid w:val="00BC3752"/>
    <w:rsid w:val="00BC408F"/>
    <w:rsid w:val="00BC4C60"/>
    <w:rsid w:val="00BD0B55"/>
    <w:rsid w:val="00BD37F0"/>
    <w:rsid w:val="00BD4CD7"/>
    <w:rsid w:val="00BE1D00"/>
    <w:rsid w:val="00BE46EC"/>
    <w:rsid w:val="00BE7454"/>
    <w:rsid w:val="00BE77CF"/>
    <w:rsid w:val="00BE7969"/>
    <w:rsid w:val="00BF2C8E"/>
    <w:rsid w:val="00BF36BC"/>
    <w:rsid w:val="00C005F0"/>
    <w:rsid w:val="00C06313"/>
    <w:rsid w:val="00C142C7"/>
    <w:rsid w:val="00C14A51"/>
    <w:rsid w:val="00C15AA1"/>
    <w:rsid w:val="00C15B22"/>
    <w:rsid w:val="00C23225"/>
    <w:rsid w:val="00C25AE1"/>
    <w:rsid w:val="00C25B39"/>
    <w:rsid w:val="00C27583"/>
    <w:rsid w:val="00C366A1"/>
    <w:rsid w:val="00C40F7E"/>
    <w:rsid w:val="00C42D91"/>
    <w:rsid w:val="00C52E9C"/>
    <w:rsid w:val="00C65138"/>
    <w:rsid w:val="00C655CD"/>
    <w:rsid w:val="00C661E4"/>
    <w:rsid w:val="00C722AB"/>
    <w:rsid w:val="00C72EEB"/>
    <w:rsid w:val="00C76FCC"/>
    <w:rsid w:val="00C842FC"/>
    <w:rsid w:val="00C84BC3"/>
    <w:rsid w:val="00C87AB1"/>
    <w:rsid w:val="00C90CC1"/>
    <w:rsid w:val="00CA120F"/>
    <w:rsid w:val="00CA244B"/>
    <w:rsid w:val="00CB3ECF"/>
    <w:rsid w:val="00CB5681"/>
    <w:rsid w:val="00CC0869"/>
    <w:rsid w:val="00CC3C45"/>
    <w:rsid w:val="00CC5335"/>
    <w:rsid w:val="00CD2F65"/>
    <w:rsid w:val="00CD3A2B"/>
    <w:rsid w:val="00CE08FA"/>
    <w:rsid w:val="00CE3941"/>
    <w:rsid w:val="00CE4B10"/>
    <w:rsid w:val="00D06115"/>
    <w:rsid w:val="00D16278"/>
    <w:rsid w:val="00D24CBB"/>
    <w:rsid w:val="00D414EA"/>
    <w:rsid w:val="00D55355"/>
    <w:rsid w:val="00D558C1"/>
    <w:rsid w:val="00D704E5"/>
    <w:rsid w:val="00D71EBD"/>
    <w:rsid w:val="00D74CD7"/>
    <w:rsid w:val="00D81C65"/>
    <w:rsid w:val="00D86BBC"/>
    <w:rsid w:val="00D92370"/>
    <w:rsid w:val="00D977E7"/>
    <w:rsid w:val="00DA0791"/>
    <w:rsid w:val="00DA07D0"/>
    <w:rsid w:val="00DB251A"/>
    <w:rsid w:val="00DB3811"/>
    <w:rsid w:val="00DB45D8"/>
    <w:rsid w:val="00DB5723"/>
    <w:rsid w:val="00DB6411"/>
    <w:rsid w:val="00DC2E6F"/>
    <w:rsid w:val="00DC31E1"/>
    <w:rsid w:val="00DD43B4"/>
    <w:rsid w:val="00DD4916"/>
    <w:rsid w:val="00DE64CC"/>
    <w:rsid w:val="00DE7E5C"/>
    <w:rsid w:val="00DF1725"/>
    <w:rsid w:val="00DF498D"/>
    <w:rsid w:val="00DF693E"/>
    <w:rsid w:val="00E05DF4"/>
    <w:rsid w:val="00E10F95"/>
    <w:rsid w:val="00E2535D"/>
    <w:rsid w:val="00E25D26"/>
    <w:rsid w:val="00E27370"/>
    <w:rsid w:val="00E34AF1"/>
    <w:rsid w:val="00E34F0D"/>
    <w:rsid w:val="00E35E16"/>
    <w:rsid w:val="00E40D28"/>
    <w:rsid w:val="00E4265F"/>
    <w:rsid w:val="00E471E4"/>
    <w:rsid w:val="00E47555"/>
    <w:rsid w:val="00E6233F"/>
    <w:rsid w:val="00E64815"/>
    <w:rsid w:val="00E66FD3"/>
    <w:rsid w:val="00E71B48"/>
    <w:rsid w:val="00E7276C"/>
    <w:rsid w:val="00E76A13"/>
    <w:rsid w:val="00E814AE"/>
    <w:rsid w:val="00E90E03"/>
    <w:rsid w:val="00E9364C"/>
    <w:rsid w:val="00E97502"/>
    <w:rsid w:val="00EA4396"/>
    <w:rsid w:val="00EB1F99"/>
    <w:rsid w:val="00EB302E"/>
    <w:rsid w:val="00EB4897"/>
    <w:rsid w:val="00EB7A28"/>
    <w:rsid w:val="00ED2AF8"/>
    <w:rsid w:val="00ED74BB"/>
    <w:rsid w:val="00ED7625"/>
    <w:rsid w:val="00ED7C65"/>
    <w:rsid w:val="00EF7B44"/>
    <w:rsid w:val="00F033B8"/>
    <w:rsid w:val="00F043C6"/>
    <w:rsid w:val="00F06EC8"/>
    <w:rsid w:val="00F07E60"/>
    <w:rsid w:val="00F12701"/>
    <w:rsid w:val="00F211F1"/>
    <w:rsid w:val="00F25800"/>
    <w:rsid w:val="00F2745E"/>
    <w:rsid w:val="00F300A2"/>
    <w:rsid w:val="00F31382"/>
    <w:rsid w:val="00F41FFB"/>
    <w:rsid w:val="00F45513"/>
    <w:rsid w:val="00F54EFB"/>
    <w:rsid w:val="00F56355"/>
    <w:rsid w:val="00F600E8"/>
    <w:rsid w:val="00F67C3C"/>
    <w:rsid w:val="00F768BE"/>
    <w:rsid w:val="00F807F8"/>
    <w:rsid w:val="00F82057"/>
    <w:rsid w:val="00F83A12"/>
    <w:rsid w:val="00F84004"/>
    <w:rsid w:val="00F849C2"/>
    <w:rsid w:val="00F87AFB"/>
    <w:rsid w:val="00F93158"/>
    <w:rsid w:val="00F93FB1"/>
    <w:rsid w:val="00F97103"/>
    <w:rsid w:val="00FA3E33"/>
    <w:rsid w:val="00FA55EB"/>
    <w:rsid w:val="00FB08F7"/>
    <w:rsid w:val="00FB768D"/>
    <w:rsid w:val="00FC3099"/>
    <w:rsid w:val="00FC73FF"/>
    <w:rsid w:val="00FC76C9"/>
    <w:rsid w:val="00FD2E78"/>
    <w:rsid w:val="00FD3577"/>
    <w:rsid w:val="00FE55BF"/>
    <w:rsid w:val="00FF33BE"/>
    <w:rsid w:val="00FF4B47"/>
    <w:rsid w:val="00FF6237"/>
    <w:rsid w:val="00FF6F1F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9907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locked="1" w:uiPriority="39" w:qFormat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annotation text" w:locked="1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FollowedHyperlink" w:locked="1"/>
    <w:lsdException w:name="Strong" w:uiPriority="22" w:qFormat="1"/>
    <w:lsdException w:name="Emphasis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4430"/>
    <w:pPr>
      <w:overflowPunct w:val="0"/>
      <w:autoSpaceDE w:val="0"/>
      <w:autoSpaceDN w:val="0"/>
      <w:adjustRightInd w:val="0"/>
      <w:textAlignment w:val="baseline"/>
    </w:pPr>
    <w:rPr>
      <w:rFonts w:cs="Arial"/>
    </w:rPr>
  </w:style>
  <w:style w:type="paragraph" w:styleId="Nagwek1">
    <w:name w:val="heading 1"/>
    <w:aliases w:val="T_SZ_Heading 1,Datasheet title,1,h1,level 1,Level 1 Head,H1,Heading AJS,Section Heading,Kapitel,Arial 14 Fett,Arial 14 Fett1,Arial 14 Fett2,Arial 16 Fett,Header 1,Head 1,Head 11,Head 12,Head 111,Head 13,Head 112,Head 14,Head 113,Head 15,Head "/>
    <w:basedOn w:val="Normalny"/>
    <w:next w:val="Normalny"/>
    <w:link w:val="Nagwek1Znak"/>
    <w:qFormat/>
    <w:locked/>
    <w:rsid w:val="00114430"/>
    <w:pPr>
      <w:keepNext/>
      <w:numPr>
        <w:numId w:val="8"/>
      </w:numPr>
      <w:spacing w:before="120" w:after="60"/>
      <w:outlineLvl w:val="0"/>
    </w:pPr>
    <w:rPr>
      <w:rFonts w:ascii="Arial" w:hAnsi="Arial"/>
      <w:b/>
    </w:rPr>
  </w:style>
  <w:style w:type="paragraph" w:styleId="Nagwek2">
    <w:name w:val="heading 2"/>
    <w:aliases w:val="2,Header 2,H2,UNDERRUBRIK 1-2,Level 2,Reset numbering,Abschnitt,Arial 12 Fett Kursiv,2 headline,h,H21,H22,HD2,PIM2,wally's numerowanie 1,Numeracja (1,3)"/>
    <w:basedOn w:val="Nagwek1"/>
    <w:next w:val="Normalny"/>
    <w:link w:val="Nagwek2Znak"/>
    <w:qFormat/>
    <w:locked/>
    <w:rsid w:val="00114430"/>
    <w:pPr>
      <w:numPr>
        <w:ilvl w:val="1"/>
      </w:numPr>
      <w:outlineLvl w:val="1"/>
    </w:pPr>
  </w:style>
  <w:style w:type="paragraph" w:styleId="Nagwek3">
    <w:name w:val="heading 3"/>
    <w:basedOn w:val="Nagwek1"/>
    <w:next w:val="Normalny"/>
    <w:qFormat/>
    <w:locked/>
    <w:rsid w:val="00114430"/>
    <w:pPr>
      <w:numPr>
        <w:ilvl w:val="2"/>
      </w:numPr>
      <w:outlineLvl w:val="2"/>
    </w:pPr>
    <w:rPr>
      <w:b w:val="0"/>
      <w:i/>
    </w:rPr>
  </w:style>
  <w:style w:type="paragraph" w:styleId="Nagwek4">
    <w:name w:val="heading 4"/>
    <w:basedOn w:val="Nagwek1"/>
    <w:next w:val="Normalny"/>
    <w:qFormat/>
    <w:locked/>
    <w:rsid w:val="00114430"/>
    <w:pPr>
      <w:numPr>
        <w:ilvl w:val="3"/>
      </w:numPr>
      <w:outlineLvl w:val="3"/>
    </w:pPr>
    <w:rPr>
      <w:b w:val="0"/>
    </w:rPr>
  </w:style>
  <w:style w:type="paragraph" w:styleId="Nagwek5">
    <w:name w:val="heading 5"/>
    <w:basedOn w:val="Normalny"/>
    <w:next w:val="Normalny"/>
    <w:qFormat/>
    <w:locked/>
    <w:rsid w:val="00114430"/>
    <w:pPr>
      <w:numPr>
        <w:ilvl w:val="4"/>
        <w:numId w:val="8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locked/>
    <w:rsid w:val="00114430"/>
    <w:pPr>
      <w:numPr>
        <w:ilvl w:val="5"/>
        <w:numId w:val="8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locked/>
    <w:rsid w:val="00114430"/>
    <w:pPr>
      <w:numPr>
        <w:ilvl w:val="6"/>
        <w:numId w:val="8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locked/>
    <w:rsid w:val="00114430"/>
    <w:pPr>
      <w:numPr>
        <w:ilvl w:val="7"/>
        <w:numId w:val="8"/>
      </w:numPr>
      <w:spacing w:before="240" w:after="60"/>
      <w:outlineLvl w:val="7"/>
    </w:pPr>
    <w:rPr>
      <w:i/>
    </w:rPr>
  </w:style>
  <w:style w:type="paragraph" w:styleId="Nagwek9">
    <w:name w:val="heading 9"/>
    <w:basedOn w:val="Normalny"/>
    <w:next w:val="Normalny"/>
    <w:qFormat/>
    <w:locked/>
    <w:rsid w:val="00114430"/>
    <w:pPr>
      <w:numPr>
        <w:ilvl w:val="8"/>
        <w:numId w:val="8"/>
      </w:numPr>
      <w:spacing w:before="240" w:after="60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,Datasheet title Znak,1 Znak,h1 Znak,level 1 Znak,Level 1 Head Znak,H1 Znak,Heading AJS Znak,Section Heading Znak,Kapitel Znak,Arial 14 Fett Znak,Arial 14 Fett1 Znak,Arial 14 Fett2 Znak,Arial 16 Fett Znak,Header 1 Znak"/>
    <w:link w:val="Nagwek1"/>
    <w:rsid w:val="0002783E"/>
    <w:rPr>
      <w:rFonts w:ascii="Arial" w:hAnsi="Arial" w:cs="Arial"/>
      <w:b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,Numeracja (1 Znak,3) Znak"/>
    <w:link w:val="Nagwek2"/>
    <w:rsid w:val="008C7F41"/>
    <w:rPr>
      <w:rFonts w:ascii="Arial" w:hAnsi="Arial" w:cs="Arial"/>
      <w:b/>
    </w:rPr>
  </w:style>
  <w:style w:type="paragraph" w:styleId="Spistreci1">
    <w:name w:val="toc 1"/>
    <w:aliases w:val="T_SZ_TOC 1"/>
    <w:basedOn w:val="Normalny"/>
    <w:next w:val="Normalny"/>
    <w:autoRedefine/>
    <w:uiPriority w:val="39"/>
    <w:locked/>
    <w:rsid w:val="0002783E"/>
    <w:pPr>
      <w:tabs>
        <w:tab w:val="left" w:pos="360"/>
        <w:tab w:val="right" w:leader="dot" w:pos="9062"/>
      </w:tabs>
    </w:pPr>
    <w:rPr>
      <w:rFonts w:ascii="Arial" w:hAnsi="Arial"/>
    </w:rPr>
  </w:style>
  <w:style w:type="paragraph" w:styleId="Spistreci2">
    <w:name w:val="toc 2"/>
    <w:aliases w:val="T_SZ_TOC 2"/>
    <w:basedOn w:val="Normalny"/>
    <w:next w:val="Normalny"/>
    <w:autoRedefine/>
    <w:uiPriority w:val="39"/>
    <w:locked/>
    <w:rsid w:val="007B5ED5"/>
    <w:pPr>
      <w:tabs>
        <w:tab w:val="left" w:pos="960"/>
        <w:tab w:val="right" w:leader="dot" w:pos="9062"/>
      </w:tabs>
      <w:ind w:left="360"/>
    </w:pPr>
    <w:rPr>
      <w:rFonts w:ascii="Arial" w:hAnsi="Arial"/>
      <w:noProof/>
    </w:rPr>
  </w:style>
  <w:style w:type="character" w:styleId="Hipercze">
    <w:name w:val="Hyperlink"/>
    <w:uiPriority w:val="99"/>
    <w:locked/>
    <w:rsid w:val="005D556A"/>
    <w:rPr>
      <w:rFonts w:ascii="Arial" w:hAnsi="Arial"/>
      <w:color w:val="0000FF"/>
      <w:sz w:val="20"/>
      <w:u w:val="single"/>
    </w:rPr>
  </w:style>
  <w:style w:type="character" w:customStyle="1" w:styleId="TSZHeading2CharChar">
    <w:name w:val="T_SZ_ Heading 2 Char Char"/>
    <w:link w:val="TSZHeading2"/>
    <w:rsid w:val="004901CC"/>
    <w:rPr>
      <w:rFonts w:ascii="Arial" w:hAnsi="Arial" w:cs="Arial"/>
      <w:b/>
      <w:i/>
      <w:iCs/>
      <w:color w:val="99CCFF"/>
    </w:rPr>
  </w:style>
  <w:style w:type="paragraph" w:customStyle="1" w:styleId="TSZHeading2">
    <w:name w:val="T_SZ_ Heading 2"/>
    <w:basedOn w:val="Nagwek2"/>
    <w:link w:val="TSZHeading2CharChar"/>
    <w:locked/>
    <w:rsid w:val="004901CC"/>
    <w:rPr>
      <w:i/>
      <w:iCs/>
      <w:color w:val="99CCFF"/>
    </w:rPr>
  </w:style>
  <w:style w:type="paragraph" w:styleId="Tekstpodstawowy">
    <w:name w:val="Body Text"/>
    <w:aliases w:val="Body Text Italic"/>
    <w:basedOn w:val="Normalny"/>
    <w:locked/>
    <w:rsid w:val="008C7F41"/>
    <w:pPr>
      <w:spacing w:after="120"/>
    </w:pPr>
  </w:style>
  <w:style w:type="table" w:styleId="Tabela-Siatka">
    <w:name w:val="Table Grid"/>
    <w:basedOn w:val="Standardowy"/>
    <w:locked/>
    <w:rsid w:val="00B16E11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locked/>
    <w:rsid w:val="00BD0B55"/>
    <w:rPr>
      <w:rFonts w:ascii="Tahoma" w:hAnsi="Tahoma" w:cs="Tahoma"/>
      <w:sz w:val="16"/>
      <w:szCs w:val="16"/>
    </w:rPr>
  </w:style>
  <w:style w:type="paragraph" w:customStyle="1" w:styleId="TSZNagwkinienumerowane">
    <w:name w:val="T_SZ_Nagłówki nienumerowane"/>
    <w:basedOn w:val="Normalny"/>
    <w:next w:val="Tekstpodstawowy"/>
    <w:locked/>
    <w:rsid w:val="00E71B48"/>
    <w:pPr>
      <w:spacing w:after="240"/>
    </w:pPr>
    <w:rPr>
      <w:b/>
      <w:color w:val="99CCFF"/>
    </w:rPr>
  </w:style>
  <w:style w:type="paragraph" w:customStyle="1" w:styleId="TSZTekstukryty">
    <w:name w:val="T_SZ_Tekst ukryty"/>
    <w:basedOn w:val="Normalny"/>
    <w:next w:val="Normalny"/>
    <w:link w:val="TSZTekstukrytyZnak"/>
    <w:autoRedefine/>
    <w:rsid w:val="00B46EEC"/>
    <w:pPr>
      <w:spacing w:before="60" w:line="240" w:lineRule="atLeast"/>
    </w:pPr>
    <w:rPr>
      <w:rFonts w:ascii="Arial" w:hAnsi="Arial"/>
      <w:iCs/>
    </w:rPr>
  </w:style>
  <w:style w:type="paragraph" w:styleId="Legenda">
    <w:name w:val="caption"/>
    <w:aliases w:val="T_SZ_Caption,Podpis obiektu"/>
    <w:basedOn w:val="Normalny"/>
    <w:next w:val="Normalny"/>
    <w:qFormat/>
    <w:locked/>
    <w:rsid w:val="00114430"/>
    <w:pPr>
      <w:spacing w:before="120" w:after="120"/>
    </w:pPr>
    <w:rPr>
      <w:b/>
      <w:bCs/>
    </w:rPr>
  </w:style>
  <w:style w:type="paragraph" w:styleId="Spisilustracji">
    <w:name w:val="table of figures"/>
    <w:basedOn w:val="Normalny"/>
    <w:next w:val="Normalny"/>
    <w:uiPriority w:val="99"/>
    <w:locked/>
    <w:rsid w:val="00B137EE"/>
  </w:style>
  <w:style w:type="table" w:customStyle="1" w:styleId="TSZDomylnyStylTabeli">
    <w:name w:val="T_SZ_Domyślny Styl Tabeli"/>
    <w:basedOn w:val="Tabela-Siatka"/>
    <w:locked/>
    <w:rsid w:val="00B16E11"/>
    <w:rPr>
      <w:rFonts w:ascii="Arial" w:hAnsi="Arial"/>
    </w:rPr>
    <w:tblPr>
      <w:tblStyleRowBandSize w:val="1"/>
      <w:tblInd w:w="57" w:type="dxa"/>
    </w:tblPr>
    <w:tcPr>
      <w:vAlign w:val="center"/>
    </w:tc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DA8D7"/>
      </w:tcPr>
    </w:tblStylePr>
  </w:style>
  <w:style w:type="paragraph" w:styleId="Nagwek">
    <w:name w:val="header"/>
    <w:basedOn w:val="Normalny"/>
    <w:locked/>
    <w:rsid w:val="00476C28"/>
    <w:pPr>
      <w:tabs>
        <w:tab w:val="center" w:pos="4536"/>
        <w:tab w:val="right" w:pos="9072"/>
      </w:tabs>
      <w:spacing w:after="120"/>
    </w:pPr>
    <w:rPr>
      <w:b/>
      <w:sz w:val="24"/>
    </w:rPr>
  </w:style>
  <w:style w:type="paragraph" w:styleId="Stopka">
    <w:name w:val="footer"/>
    <w:aliases w:val="T_SZ_Footer"/>
    <w:basedOn w:val="Normalny"/>
    <w:locked/>
    <w:rsid w:val="00FF33BE"/>
    <w:pPr>
      <w:tabs>
        <w:tab w:val="center" w:pos="4536"/>
        <w:tab w:val="right" w:pos="9072"/>
      </w:tabs>
    </w:pPr>
    <w:rPr>
      <w:sz w:val="16"/>
    </w:rPr>
  </w:style>
  <w:style w:type="paragraph" w:customStyle="1" w:styleId="Stylpodpisuobiektu">
    <w:name w:val="Styl podpisu obiektu"/>
    <w:basedOn w:val="Normalny"/>
    <w:locked/>
    <w:rsid w:val="002641CC"/>
    <w:rPr>
      <w:rFonts w:ascii="Arial" w:hAnsi="Arial"/>
      <w:b/>
    </w:rPr>
  </w:style>
  <w:style w:type="paragraph" w:customStyle="1" w:styleId="StyleHeading1">
    <w:name w:val="Style Heading 1"/>
    <w:aliases w:val="T_SZ_Heading 1 + Left:  0 cm First line:  0 cm"/>
    <w:basedOn w:val="Nagwek1"/>
    <w:autoRedefine/>
    <w:locked/>
    <w:rsid w:val="002A6BE5"/>
    <w:pPr>
      <w:spacing w:after="240"/>
    </w:pPr>
    <w:rPr>
      <w:rFonts w:cs="Times New Roman"/>
    </w:rPr>
  </w:style>
  <w:style w:type="paragraph" w:customStyle="1" w:styleId="TSZNagwkinienumerowanedospisutreci">
    <w:name w:val="T_SZ_Nagłówki nienumerowane do spisu treści"/>
    <w:basedOn w:val="Nagwek1"/>
    <w:locked/>
    <w:rsid w:val="0004354B"/>
    <w:pPr>
      <w:numPr>
        <w:numId w:val="0"/>
      </w:numPr>
      <w:spacing w:after="240"/>
    </w:pPr>
  </w:style>
  <w:style w:type="paragraph" w:styleId="Tekstprzypisudolnego">
    <w:name w:val="footnote text"/>
    <w:aliases w:val="T_SZ_Footnote Text"/>
    <w:basedOn w:val="Normalny"/>
    <w:autoRedefine/>
    <w:semiHidden/>
    <w:locked/>
    <w:rsid w:val="005B2ACF"/>
    <w:rPr>
      <w:sz w:val="16"/>
    </w:rPr>
  </w:style>
  <w:style w:type="character" w:styleId="Odwoanieprzypisudolnego">
    <w:name w:val="footnote reference"/>
    <w:semiHidden/>
    <w:locked/>
    <w:rsid w:val="005B2ACF"/>
    <w:rPr>
      <w:vertAlign w:val="superscript"/>
    </w:rPr>
  </w:style>
  <w:style w:type="numbering" w:customStyle="1" w:styleId="TSZStyleTSZStyleOutlinenumberedPaleBlueOutlinenumbered">
    <w:name w:val="T_SZ_Style T_SZ_Style Outline numbered Pale Blue + Outline numbered"/>
    <w:basedOn w:val="Bezlisty"/>
    <w:rsid w:val="007D442C"/>
    <w:pPr>
      <w:numPr>
        <w:numId w:val="1"/>
      </w:numPr>
    </w:pPr>
  </w:style>
  <w:style w:type="paragraph" w:customStyle="1" w:styleId="TSZPodpisrystab">
    <w:name w:val="T_SZ_Podpis rys_tab"/>
    <w:basedOn w:val="Normalny"/>
    <w:locked/>
    <w:rsid w:val="001A4CC3"/>
    <w:pPr>
      <w:spacing w:before="120"/>
    </w:pPr>
  </w:style>
  <w:style w:type="paragraph" w:customStyle="1" w:styleId="Tabelatresc">
    <w:name w:val="Tabela_tresc"/>
    <w:basedOn w:val="Normalny"/>
    <w:locked/>
    <w:rsid w:val="00BA4305"/>
    <w:pPr>
      <w:numPr>
        <w:numId w:val="3"/>
      </w:numPr>
    </w:pPr>
  </w:style>
  <w:style w:type="paragraph" w:customStyle="1" w:styleId="TSZTekstukrytypunkty">
    <w:name w:val="T_SZ_Tekst ukryty_punkty"/>
    <w:basedOn w:val="TSZTekstukryty"/>
    <w:autoRedefine/>
    <w:rsid w:val="00E34F0D"/>
    <w:rPr>
      <w:lang w:eastAsia="ar-SA"/>
    </w:rPr>
  </w:style>
  <w:style w:type="paragraph" w:customStyle="1" w:styleId="TSZNormalpunkty">
    <w:name w:val="T_SZ_Normal_punkty"/>
    <w:basedOn w:val="Normalny"/>
    <w:autoRedefine/>
    <w:rsid w:val="002C7868"/>
    <w:pPr>
      <w:numPr>
        <w:numId w:val="5"/>
      </w:numPr>
    </w:pPr>
  </w:style>
  <w:style w:type="paragraph" w:customStyle="1" w:styleId="TSZTekstukrytypodpunkty">
    <w:name w:val="T_SZ_Tekst ukryty_podpunkty"/>
    <w:basedOn w:val="TSZTekstukrytypunkty"/>
    <w:autoRedefine/>
    <w:rsid w:val="00A1677D"/>
    <w:pPr>
      <w:numPr>
        <w:numId w:val="4"/>
      </w:numPr>
      <w:ind w:left="1080"/>
    </w:pPr>
  </w:style>
  <w:style w:type="paragraph" w:customStyle="1" w:styleId="TSZNormalpodpunkty">
    <w:name w:val="T_SZ_Normal_podpunkty"/>
    <w:basedOn w:val="TSZNormalpunkty"/>
    <w:autoRedefine/>
    <w:rsid w:val="002C7868"/>
    <w:pPr>
      <w:numPr>
        <w:numId w:val="2"/>
      </w:numPr>
      <w:ind w:left="720"/>
    </w:pPr>
  </w:style>
  <w:style w:type="paragraph" w:styleId="NormalnyWeb">
    <w:name w:val="Normal (Web)"/>
    <w:basedOn w:val="Normalny"/>
    <w:locked/>
    <w:rsid w:val="00A37775"/>
    <w:rPr>
      <w:sz w:val="24"/>
    </w:rPr>
  </w:style>
  <w:style w:type="paragraph" w:styleId="Tekstprzypisukocowego">
    <w:name w:val="endnote text"/>
    <w:basedOn w:val="Normalny"/>
    <w:semiHidden/>
    <w:locked/>
    <w:rsid w:val="008257CC"/>
  </w:style>
  <w:style w:type="character" w:styleId="Odwoanieprzypisukocowego">
    <w:name w:val="endnote reference"/>
    <w:semiHidden/>
    <w:locked/>
    <w:rsid w:val="008257CC"/>
    <w:rPr>
      <w:vertAlign w:val="superscript"/>
    </w:rPr>
  </w:style>
  <w:style w:type="paragraph" w:customStyle="1" w:styleId="InfoBlue">
    <w:name w:val="InfoBlue"/>
    <w:basedOn w:val="Normalny"/>
    <w:next w:val="Tekstpodstawowy"/>
    <w:link w:val="InfoBlueZnak"/>
    <w:rsid w:val="006C2ECE"/>
    <w:pPr>
      <w:spacing w:after="120"/>
      <w:ind w:left="720"/>
    </w:pPr>
    <w:rPr>
      <w:i/>
      <w:vanish/>
      <w:color w:val="0000FF"/>
    </w:rPr>
  </w:style>
  <w:style w:type="paragraph" w:styleId="Tekstpodstawowywcity">
    <w:name w:val="Body Text Indent"/>
    <w:basedOn w:val="Normalny"/>
    <w:locked/>
    <w:rsid w:val="00F82057"/>
    <w:pPr>
      <w:spacing w:after="120"/>
      <w:ind w:left="283"/>
    </w:pPr>
  </w:style>
  <w:style w:type="paragraph" w:styleId="Tekstpodstawowyzwciciem2">
    <w:name w:val="Body Text First Indent 2"/>
    <w:basedOn w:val="Tekstpodstawowywcity"/>
    <w:locked/>
    <w:rsid w:val="00F82057"/>
    <w:pPr>
      <w:ind w:firstLine="210"/>
    </w:pPr>
  </w:style>
  <w:style w:type="paragraph" w:styleId="Podtytu">
    <w:name w:val="Subtitle"/>
    <w:basedOn w:val="Normalny"/>
    <w:qFormat/>
    <w:locked/>
    <w:rsid w:val="00114430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Tytu">
    <w:name w:val="Title"/>
    <w:basedOn w:val="Normalny"/>
    <w:next w:val="Normalny"/>
    <w:link w:val="TytuZnak"/>
    <w:qFormat/>
    <w:locked/>
    <w:rsid w:val="00114430"/>
    <w:pPr>
      <w:jc w:val="center"/>
    </w:pPr>
    <w:rPr>
      <w:rFonts w:ascii="Arial" w:hAnsi="Arial"/>
      <w:b/>
      <w:sz w:val="36"/>
    </w:rPr>
  </w:style>
  <w:style w:type="character" w:customStyle="1" w:styleId="TytuZnak">
    <w:name w:val="Tytuł Znak"/>
    <w:link w:val="Tytu"/>
    <w:rsid w:val="00114430"/>
    <w:rPr>
      <w:rFonts w:ascii="Arial" w:hAnsi="Arial" w:cs="Arial"/>
      <w:b/>
      <w:sz w:val="36"/>
    </w:rPr>
  </w:style>
  <w:style w:type="character" w:styleId="Numerstrony">
    <w:name w:val="page number"/>
    <w:basedOn w:val="Domylnaczcionkaakapitu"/>
    <w:locked/>
    <w:rsid w:val="00114430"/>
  </w:style>
  <w:style w:type="paragraph" w:styleId="Tekstpodstawowy2">
    <w:name w:val="Body Text 2"/>
    <w:basedOn w:val="Normalny"/>
    <w:link w:val="Tekstpodstawowy2Znak"/>
    <w:locked/>
    <w:rsid w:val="007777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77709"/>
    <w:rPr>
      <w:rFonts w:cs="Arial"/>
    </w:rPr>
  </w:style>
  <w:style w:type="character" w:customStyle="1" w:styleId="TSZTekstukrytyZnak">
    <w:name w:val="T_SZ_Tekst ukryty Znak"/>
    <w:link w:val="TSZTekstukryty"/>
    <w:rsid w:val="00B46EEC"/>
    <w:rPr>
      <w:rFonts w:ascii="Arial" w:hAnsi="Arial" w:cs="Arial"/>
      <w:iCs/>
    </w:rPr>
  </w:style>
  <w:style w:type="paragraph" w:styleId="Spistreci3">
    <w:name w:val="toc 3"/>
    <w:basedOn w:val="Normalny"/>
    <w:next w:val="Normalny"/>
    <w:autoRedefine/>
    <w:uiPriority w:val="39"/>
    <w:qFormat/>
    <w:locked/>
    <w:rsid w:val="006F6491"/>
    <w:pPr>
      <w:overflowPunct/>
      <w:autoSpaceDE/>
      <w:autoSpaceDN/>
      <w:adjustRightInd/>
      <w:spacing w:line="240" w:lineRule="atLeast"/>
      <w:ind w:left="400"/>
      <w:jc w:val="both"/>
      <w:textAlignment w:val="auto"/>
    </w:pPr>
    <w:rPr>
      <w:rFonts w:ascii="Arial" w:hAnsi="Arial" w:cs="Times New Roman"/>
      <w:szCs w:val="24"/>
    </w:rPr>
  </w:style>
  <w:style w:type="character" w:customStyle="1" w:styleId="InfoBlueZnak">
    <w:name w:val="InfoBlue Znak"/>
    <w:link w:val="InfoBlue"/>
    <w:rsid w:val="008015CC"/>
    <w:rPr>
      <w:rFonts w:cs="Arial"/>
      <w:i/>
      <w:vanish/>
      <w:color w:val="0000FF"/>
    </w:rPr>
  </w:style>
  <w:style w:type="paragraph" w:customStyle="1" w:styleId="StyleHeading310ptPaleBlue">
    <w:name w:val="Style Heading 3 + 10 pt Pale Blue"/>
    <w:basedOn w:val="Nagwek3"/>
    <w:rsid w:val="00B24DC8"/>
    <w:pPr>
      <w:numPr>
        <w:numId w:val="1"/>
      </w:numPr>
      <w:tabs>
        <w:tab w:val="left" w:pos="1083"/>
      </w:tabs>
      <w:overflowPunct/>
      <w:autoSpaceDE/>
      <w:autoSpaceDN/>
      <w:adjustRightInd/>
      <w:spacing w:before="240" w:line="240" w:lineRule="atLeast"/>
      <w:ind w:left="924"/>
      <w:jc w:val="both"/>
      <w:textAlignment w:val="auto"/>
    </w:pPr>
    <w:rPr>
      <w:b/>
      <w:bCs/>
      <w:i w:val="0"/>
      <w:color w:val="99CCFF"/>
      <w:szCs w:val="26"/>
    </w:rPr>
  </w:style>
  <w:style w:type="paragraph" w:styleId="Tekstkomentarza">
    <w:name w:val="annotation text"/>
    <w:basedOn w:val="Normalny"/>
    <w:link w:val="TekstkomentarzaZnak"/>
    <w:locked/>
    <w:rsid w:val="00644D9C"/>
    <w:pPr>
      <w:overflowPunct/>
      <w:autoSpaceDE/>
      <w:autoSpaceDN/>
      <w:adjustRightInd/>
      <w:spacing w:line="240" w:lineRule="atLeast"/>
      <w:jc w:val="both"/>
      <w:textAlignment w:val="auto"/>
    </w:pPr>
    <w:rPr>
      <w:rFonts w:ascii="Arial" w:hAnsi="Arial" w:cs="Times New Roman"/>
    </w:rPr>
  </w:style>
  <w:style w:type="character" w:customStyle="1" w:styleId="TekstkomentarzaZnak">
    <w:name w:val="Tekst komentarza Znak"/>
    <w:link w:val="Tekstkomentarza"/>
    <w:rsid w:val="00644D9C"/>
    <w:rPr>
      <w:rFonts w:ascii="Arial" w:hAnsi="Arial"/>
    </w:rPr>
  </w:style>
  <w:style w:type="character" w:styleId="Odwoaniedokomentarza">
    <w:name w:val="annotation reference"/>
    <w:locked/>
    <w:rsid w:val="00BE796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BE796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 w:cs="Arial"/>
      <w:b/>
      <w:bCs/>
    </w:rPr>
  </w:style>
  <w:style w:type="character" w:customStyle="1" w:styleId="TematkomentarzaZnak">
    <w:name w:val="Temat komentarza Znak"/>
    <w:link w:val="Tematkomentarza"/>
    <w:rsid w:val="00BE7969"/>
    <w:rPr>
      <w:rFonts w:ascii="Arial" w:hAnsi="Arial" w:cs="Arial"/>
      <w:b/>
      <w:bCs/>
    </w:rPr>
  </w:style>
  <w:style w:type="character" w:styleId="Pogrubienie">
    <w:name w:val="Strong"/>
    <w:uiPriority w:val="22"/>
    <w:qFormat/>
    <w:rsid w:val="00F04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9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Rysunek_programu_Microsoft_Visio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0249FDF317FD40AC75C3CF07430EAF" ma:contentTypeVersion="11" ma:contentTypeDescription="Utwórz nowy dokument." ma:contentTypeScope="" ma:versionID="6ea87a2cea0da6bb7cb650388d90f6e7">
  <xsd:schema xmlns:xsd="http://www.w3.org/2001/XMLSchema" xmlns:xs="http://www.w3.org/2001/XMLSchema" xmlns:p="http://schemas.microsoft.com/office/2006/metadata/properties" xmlns:ns3="91c21fd6-4082-4235-8bb1-adb69c59730a" xmlns:ns4="0a064fa8-7ef0-4c41-9745-928fd0622172" targetNamespace="http://schemas.microsoft.com/office/2006/metadata/properties" ma:root="true" ma:fieldsID="69f875f7514b6c7f61bfbe6cb85d6114" ns3:_="" ns4:_="">
    <xsd:import namespace="91c21fd6-4082-4235-8bb1-adb69c59730a"/>
    <xsd:import namespace="0a064fa8-7ef0-4c41-9745-928fd06221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21fd6-4082-4235-8bb1-adb69c5973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64fa8-7ef0-4c41-9745-928fd0622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317598-36A5-4147-AACA-985A2480C0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143C0-9DB4-41E3-8147-C98BC4309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21fd6-4082-4235-8bb1-adb69c59730a"/>
    <ds:schemaRef ds:uri="0a064fa8-7ef0-4c41-9745-928fd0622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B62008-2419-468C-90B6-940CBF1FB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96497F-ADC0-4885-8CAB-475DDB2060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3239</Words>
  <Characters>26928</Characters>
  <Application>Microsoft Office Word</Application>
  <DocSecurity>0</DocSecurity>
  <Lines>224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Historia modyfikacji</vt:lpstr>
    </vt:vector>
  </TitlesOfParts>
  <LinksUpToDate>false</LinksUpToDate>
  <CharactersWithSpaces>30107</CharactersWithSpaces>
  <SharedDoc>false</SharedDoc>
  <HLinks>
    <vt:vector size="246" baseType="variant">
      <vt:variant>
        <vt:i4>2490375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_Toc4970481</vt:lpwstr>
      </vt:variant>
      <vt:variant>
        <vt:i4>2490375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_Toc4970480</vt:lpwstr>
      </vt:variant>
      <vt:variant>
        <vt:i4>2686983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_Toc4970479</vt:lpwstr>
      </vt:variant>
      <vt:variant>
        <vt:i4>2686983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_Toc4970478</vt:lpwstr>
      </vt:variant>
      <vt:variant>
        <vt:i4>2686983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_Toc4970477</vt:lpwstr>
      </vt:variant>
      <vt:variant>
        <vt:i4>2686983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_Toc4970476</vt:lpwstr>
      </vt:variant>
      <vt:variant>
        <vt:i4>2686983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_Toc4970475</vt:lpwstr>
      </vt:variant>
      <vt:variant>
        <vt:i4>3014661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_Toc4993838</vt:lpwstr>
      </vt:variant>
      <vt:variant>
        <vt:i4>3014661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_Toc4993837</vt:lpwstr>
      </vt:variant>
      <vt:variant>
        <vt:i4>3014661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_Toc4993836</vt:lpwstr>
      </vt:variant>
      <vt:variant>
        <vt:i4>3014661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_Toc4993835</vt:lpwstr>
      </vt:variant>
      <vt:variant>
        <vt:i4>3014661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_Toc4993834</vt:lpwstr>
      </vt:variant>
      <vt:variant>
        <vt:i4>3014661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_Toc4993833</vt:lpwstr>
      </vt:variant>
      <vt:variant>
        <vt:i4>3014661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_Toc4993832</vt:lpwstr>
      </vt:variant>
      <vt:variant>
        <vt:i4>3014661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_Toc4993831</vt:lpwstr>
      </vt:variant>
      <vt:variant>
        <vt:i4>3014661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_Toc4993830</vt:lpwstr>
      </vt:variant>
      <vt:variant>
        <vt:i4>3080197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_Toc4993829</vt:lpwstr>
      </vt:variant>
      <vt:variant>
        <vt:i4>3080197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_Toc4993828</vt:lpwstr>
      </vt:variant>
      <vt:variant>
        <vt:i4>3080197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_Toc4993827</vt:lpwstr>
      </vt:variant>
      <vt:variant>
        <vt:i4>3080197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_Toc4993826</vt:lpwstr>
      </vt:variant>
      <vt:variant>
        <vt:i4>3080197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_Toc4993825</vt:lpwstr>
      </vt:variant>
      <vt:variant>
        <vt:i4>3080197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_Toc4993824</vt:lpwstr>
      </vt:variant>
      <vt:variant>
        <vt:i4>3080197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_Toc4993823</vt:lpwstr>
      </vt:variant>
      <vt:variant>
        <vt:i4>3080197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_Toc4993822</vt:lpwstr>
      </vt:variant>
      <vt:variant>
        <vt:i4>3080197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_Toc4993821</vt:lpwstr>
      </vt:variant>
      <vt:variant>
        <vt:i4>3080197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_Toc4993820</vt:lpwstr>
      </vt:variant>
      <vt:variant>
        <vt:i4>2883589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_Toc4993819</vt:lpwstr>
      </vt:variant>
      <vt:variant>
        <vt:i4>2883589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_Toc4993818</vt:lpwstr>
      </vt:variant>
      <vt:variant>
        <vt:i4>2883589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_Toc4993817</vt:lpwstr>
      </vt:variant>
      <vt:variant>
        <vt:i4>2883589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_Toc4993816</vt:lpwstr>
      </vt:variant>
      <vt:variant>
        <vt:i4>2883589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_Toc4993815</vt:lpwstr>
      </vt:variant>
      <vt:variant>
        <vt:i4>2883589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_Toc4993814</vt:lpwstr>
      </vt:variant>
      <vt:variant>
        <vt:i4>2883589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_Toc4993813</vt:lpwstr>
      </vt:variant>
      <vt:variant>
        <vt:i4>2883589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_Toc4993812</vt:lpwstr>
      </vt:variant>
      <vt:variant>
        <vt:i4>2883589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_Toc4993811</vt:lpwstr>
      </vt:variant>
      <vt:variant>
        <vt:i4>2883589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_Toc4993810</vt:lpwstr>
      </vt:variant>
      <vt:variant>
        <vt:i4>2949125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_Toc4993809</vt:lpwstr>
      </vt:variant>
      <vt:variant>
        <vt:i4>2949125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_Toc4993808</vt:lpwstr>
      </vt:variant>
      <vt:variant>
        <vt:i4>2949125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_Toc4993807</vt:lpwstr>
      </vt:variant>
      <vt:variant>
        <vt:i4>2949125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_Toc4993806</vt:lpwstr>
      </vt:variant>
      <vt:variant>
        <vt:i4>2949125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_Toc4993805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Historia modyfikacji</dc:title>
  <dc:subject/>
  <dc:creator/>
  <cp:keywords/>
  <cp:lastModifiedBy/>
  <cp:revision>1</cp:revision>
  <cp:lastPrinted>2010-01-13T16:47:00Z</cp:lastPrinted>
  <dcterms:created xsi:type="dcterms:W3CDTF">2021-10-21T07:51:00Z</dcterms:created>
  <dcterms:modified xsi:type="dcterms:W3CDTF">2021-10-21T07:55:00Z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0x0101003C0249FDF317FD40AC75C3CF07430EAF</vt:lpwstr>
  </property>
</Properties>
</file>